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57E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8BD95F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C2EABD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BBD190D" w14:textId="77777777" w:rsidTr="005C4B0E">
        <w:tc>
          <w:tcPr>
            <w:tcW w:w="291" w:type="pct"/>
            <w:vAlign w:val="center"/>
          </w:tcPr>
          <w:p w14:paraId="7583877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1F1903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B3664A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0C0FA6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652BB5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EEA2A2F" w14:textId="77777777" w:rsidR="00156E05" w:rsidRPr="00066D7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86139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4F3101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076C14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B4B16" w14:paraId="1DC93D2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6E13ABA" w14:textId="77777777" w:rsidR="00156E05" w:rsidRPr="00DD1A87" w:rsidRDefault="00066D7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996B010" w14:textId="77777777" w:rsidR="004B4B16" w:rsidRDefault="00066D7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4ED1C06" w14:textId="77777777" w:rsidR="004B4B16" w:rsidRDefault="00066D7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758CD39" w14:textId="77777777" w:rsidR="004B4B16" w:rsidRDefault="00066D7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4C5E2A4" w14:textId="77777777" w:rsidR="004B4B16" w:rsidRDefault="00066D7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6948CBD" w14:textId="77777777" w:rsidR="004B4B16" w:rsidRDefault="00066D7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BE7FC5C" w14:textId="77777777" w:rsidR="004B4B16" w:rsidRDefault="00066D7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B4B16" w14:paraId="7E258032" w14:textId="77777777">
        <w:tc>
          <w:tcPr>
            <w:tcW w:w="290" w:type="pct"/>
          </w:tcPr>
          <w:p w14:paraId="4C3AB716" w14:textId="77777777" w:rsidR="004B4B16" w:rsidRDefault="00066D7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038EA542" w14:textId="77777777" w:rsidR="004B4B16" w:rsidRDefault="00066D74">
            <w:pPr>
              <w:ind w:left="-84" w:right="-84"/>
            </w:pPr>
            <w:r>
              <w:rPr>
                <w:sz w:val="22"/>
              </w:rPr>
              <w:t>Волоконно-оптические линии связи (ВОЛС), включая пассивные оптические сети (PON)</w:t>
            </w:r>
          </w:p>
        </w:tc>
        <w:tc>
          <w:tcPr>
            <w:tcW w:w="530" w:type="pct"/>
            <w:vMerge w:val="restart"/>
          </w:tcPr>
          <w:p w14:paraId="1266756C" w14:textId="77777777" w:rsidR="004B4B16" w:rsidRDefault="00066D74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7FB37CA8" w14:textId="77777777" w:rsidR="004B4B16" w:rsidRDefault="00066D74">
            <w:pPr>
              <w:ind w:left="-84" w:right="-84"/>
            </w:pPr>
            <w:r>
              <w:rPr>
                <w:sz w:val="22"/>
              </w:rPr>
              <w:t>Входной контроль оптической длины</w:t>
            </w:r>
          </w:p>
        </w:tc>
        <w:tc>
          <w:tcPr>
            <w:tcW w:w="1070" w:type="pct"/>
            <w:vMerge w:val="restart"/>
          </w:tcPr>
          <w:p w14:paraId="23C243BA" w14:textId="77777777" w:rsidR="004B4B16" w:rsidRDefault="00066D74">
            <w:pPr>
              <w:ind w:left="-84" w:right="-84"/>
            </w:pPr>
            <w:r>
              <w:rPr>
                <w:sz w:val="22"/>
              </w:rPr>
              <w:t>МВИ.ВТ.449-2014;</w:t>
            </w:r>
            <w:r>
              <w:rPr>
                <w:sz w:val="22"/>
              </w:rPr>
              <w:br/>
              <w:t>МВИ.МН 4821-2013</w:t>
            </w:r>
          </w:p>
        </w:tc>
        <w:tc>
          <w:tcPr>
            <w:tcW w:w="730" w:type="pct"/>
            <w:vMerge w:val="restart"/>
          </w:tcPr>
          <w:p w14:paraId="6EACF26F" w14:textId="77777777" w:rsidR="004B4B16" w:rsidRDefault="00066D74">
            <w:pPr>
              <w:ind w:left="-84" w:right="-84"/>
            </w:pPr>
            <w:r>
              <w:rPr>
                <w:sz w:val="22"/>
              </w:rPr>
              <w:t>пр-кт Черняховского, д. 19, пом.1,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BDD918B" w14:textId="77777777" w:rsidR="004B4B16" w:rsidRDefault="004B4B16">
            <w:pPr>
              <w:ind w:left="-84" w:right="-84"/>
            </w:pPr>
          </w:p>
        </w:tc>
      </w:tr>
      <w:tr w:rsidR="004B4B16" w14:paraId="42DA83EB" w14:textId="77777777">
        <w:tc>
          <w:tcPr>
            <w:tcW w:w="290" w:type="pct"/>
          </w:tcPr>
          <w:p w14:paraId="7FB4045B" w14:textId="77777777" w:rsidR="004B4B16" w:rsidRDefault="00066D7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818238D" w14:textId="77777777" w:rsidR="004B4B16" w:rsidRDefault="004B4B16"/>
        </w:tc>
        <w:tc>
          <w:tcPr>
            <w:tcW w:w="530" w:type="pct"/>
            <w:vMerge/>
          </w:tcPr>
          <w:p w14:paraId="1118A1E1" w14:textId="77777777" w:rsidR="004B4B16" w:rsidRDefault="004B4B16"/>
        </w:tc>
        <w:tc>
          <w:tcPr>
            <w:tcW w:w="870" w:type="pct"/>
          </w:tcPr>
          <w:p w14:paraId="7906FD6A" w14:textId="77777777" w:rsidR="004B4B16" w:rsidRDefault="00066D74">
            <w:pPr>
              <w:ind w:left="-84" w:right="-84"/>
            </w:pPr>
            <w:r>
              <w:rPr>
                <w:sz w:val="22"/>
              </w:rPr>
              <w:t>Входной контроль коэффициента затухания</w:t>
            </w:r>
          </w:p>
        </w:tc>
        <w:tc>
          <w:tcPr>
            <w:tcW w:w="1070" w:type="pct"/>
            <w:vMerge/>
          </w:tcPr>
          <w:p w14:paraId="1C34D30E" w14:textId="77777777" w:rsidR="004B4B16" w:rsidRDefault="004B4B16"/>
        </w:tc>
        <w:tc>
          <w:tcPr>
            <w:tcW w:w="730" w:type="pct"/>
            <w:vMerge/>
          </w:tcPr>
          <w:p w14:paraId="31918A31" w14:textId="77777777" w:rsidR="004B4B16" w:rsidRDefault="004B4B16"/>
        </w:tc>
        <w:tc>
          <w:tcPr>
            <w:tcW w:w="815" w:type="pct"/>
            <w:vMerge/>
          </w:tcPr>
          <w:p w14:paraId="376F45EE" w14:textId="77777777" w:rsidR="004B4B16" w:rsidRDefault="004B4B16"/>
        </w:tc>
      </w:tr>
      <w:tr w:rsidR="004B4B16" w14:paraId="0E1060C2" w14:textId="77777777">
        <w:tc>
          <w:tcPr>
            <w:tcW w:w="290" w:type="pct"/>
          </w:tcPr>
          <w:p w14:paraId="54039AA6" w14:textId="77777777" w:rsidR="004B4B16" w:rsidRDefault="00066D7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950A8B3" w14:textId="77777777" w:rsidR="004B4B16" w:rsidRDefault="004B4B16"/>
        </w:tc>
        <w:tc>
          <w:tcPr>
            <w:tcW w:w="530" w:type="pct"/>
            <w:vMerge/>
          </w:tcPr>
          <w:p w14:paraId="16649F11" w14:textId="77777777" w:rsidR="004B4B16" w:rsidRDefault="004B4B16"/>
        </w:tc>
        <w:tc>
          <w:tcPr>
            <w:tcW w:w="870" w:type="pct"/>
          </w:tcPr>
          <w:p w14:paraId="2D36FFF5" w14:textId="77777777" w:rsidR="004B4B16" w:rsidRDefault="00066D74">
            <w:pPr>
              <w:ind w:left="-84" w:right="-84"/>
            </w:pPr>
            <w:r>
              <w:rPr>
                <w:sz w:val="22"/>
              </w:rPr>
              <w:t>Общее затухание ЭКУ (абсолютное значение оптических потерь)</w:t>
            </w:r>
          </w:p>
        </w:tc>
        <w:tc>
          <w:tcPr>
            <w:tcW w:w="1070" w:type="pct"/>
            <w:vMerge/>
          </w:tcPr>
          <w:p w14:paraId="320616FF" w14:textId="77777777" w:rsidR="004B4B16" w:rsidRDefault="004B4B16"/>
        </w:tc>
        <w:tc>
          <w:tcPr>
            <w:tcW w:w="730" w:type="pct"/>
            <w:vMerge/>
          </w:tcPr>
          <w:p w14:paraId="2EAD08EF" w14:textId="77777777" w:rsidR="004B4B16" w:rsidRDefault="004B4B16"/>
        </w:tc>
        <w:tc>
          <w:tcPr>
            <w:tcW w:w="815" w:type="pct"/>
            <w:vMerge/>
          </w:tcPr>
          <w:p w14:paraId="3F3C7990" w14:textId="77777777" w:rsidR="004B4B16" w:rsidRDefault="004B4B16"/>
        </w:tc>
      </w:tr>
      <w:tr w:rsidR="004B4B16" w14:paraId="1C812234" w14:textId="77777777">
        <w:tc>
          <w:tcPr>
            <w:tcW w:w="290" w:type="pct"/>
          </w:tcPr>
          <w:p w14:paraId="255CA4FB" w14:textId="77777777" w:rsidR="004B4B16" w:rsidRDefault="00066D7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E31F4FE" w14:textId="77777777" w:rsidR="004B4B16" w:rsidRDefault="004B4B16"/>
        </w:tc>
        <w:tc>
          <w:tcPr>
            <w:tcW w:w="530" w:type="pct"/>
            <w:vMerge/>
          </w:tcPr>
          <w:p w14:paraId="0D909CE0" w14:textId="77777777" w:rsidR="004B4B16" w:rsidRDefault="004B4B16"/>
        </w:tc>
        <w:tc>
          <w:tcPr>
            <w:tcW w:w="870" w:type="pct"/>
          </w:tcPr>
          <w:p w14:paraId="7FDF06BA" w14:textId="77777777" w:rsidR="004B4B16" w:rsidRDefault="00066D74">
            <w:pPr>
              <w:ind w:left="-84" w:right="-84"/>
            </w:pPr>
            <w:r>
              <w:rPr>
                <w:sz w:val="22"/>
              </w:rPr>
              <w:t>Затухание строительной длины</w:t>
            </w:r>
          </w:p>
        </w:tc>
        <w:tc>
          <w:tcPr>
            <w:tcW w:w="1070" w:type="pct"/>
            <w:vMerge/>
          </w:tcPr>
          <w:p w14:paraId="2A12071B" w14:textId="77777777" w:rsidR="004B4B16" w:rsidRDefault="004B4B16"/>
        </w:tc>
        <w:tc>
          <w:tcPr>
            <w:tcW w:w="730" w:type="pct"/>
            <w:vMerge/>
          </w:tcPr>
          <w:p w14:paraId="10A76244" w14:textId="77777777" w:rsidR="004B4B16" w:rsidRDefault="004B4B16"/>
        </w:tc>
        <w:tc>
          <w:tcPr>
            <w:tcW w:w="815" w:type="pct"/>
            <w:vMerge/>
          </w:tcPr>
          <w:p w14:paraId="00717AD0" w14:textId="77777777" w:rsidR="004B4B16" w:rsidRDefault="004B4B16"/>
        </w:tc>
      </w:tr>
      <w:tr w:rsidR="004B4B16" w14:paraId="4B5FBC66" w14:textId="77777777">
        <w:tc>
          <w:tcPr>
            <w:tcW w:w="290" w:type="pct"/>
          </w:tcPr>
          <w:p w14:paraId="2109F7EA" w14:textId="77777777" w:rsidR="004B4B16" w:rsidRDefault="00066D7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67894E1" w14:textId="77777777" w:rsidR="004B4B16" w:rsidRDefault="004B4B16"/>
        </w:tc>
        <w:tc>
          <w:tcPr>
            <w:tcW w:w="530" w:type="pct"/>
            <w:vMerge/>
          </w:tcPr>
          <w:p w14:paraId="2AF434CC" w14:textId="77777777" w:rsidR="004B4B16" w:rsidRDefault="004B4B16"/>
        </w:tc>
        <w:tc>
          <w:tcPr>
            <w:tcW w:w="870" w:type="pct"/>
          </w:tcPr>
          <w:p w14:paraId="759A4904" w14:textId="77777777" w:rsidR="004B4B16" w:rsidRDefault="00066D74">
            <w:pPr>
              <w:ind w:left="-84" w:right="-84"/>
            </w:pPr>
            <w:r>
              <w:rPr>
                <w:sz w:val="22"/>
              </w:rPr>
              <w:t>Затухание (потери) на неразъемных соединениях</w:t>
            </w:r>
          </w:p>
        </w:tc>
        <w:tc>
          <w:tcPr>
            <w:tcW w:w="1070" w:type="pct"/>
            <w:vMerge/>
          </w:tcPr>
          <w:p w14:paraId="3AF00AEA" w14:textId="77777777" w:rsidR="004B4B16" w:rsidRDefault="004B4B16"/>
        </w:tc>
        <w:tc>
          <w:tcPr>
            <w:tcW w:w="730" w:type="pct"/>
            <w:vMerge/>
          </w:tcPr>
          <w:p w14:paraId="25DF76D2" w14:textId="77777777" w:rsidR="004B4B16" w:rsidRDefault="004B4B16"/>
        </w:tc>
        <w:tc>
          <w:tcPr>
            <w:tcW w:w="815" w:type="pct"/>
            <w:vMerge/>
          </w:tcPr>
          <w:p w14:paraId="08DE1888" w14:textId="77777777" w:rsidR="004B4B16" w:rsidRDefault="004B4B16"/>
        </w:tc>
      </w:tr>
      <w:tr w:rsidR="004B4B16" w14:paraId="52E8B2E8" w14:textId="77777777">
        <w:tc>
          <w:tcPr>
            <w:tcW w:w="290" w:type="pct"/>
          </w:tcPr>
          <w:p w14:paraId="32CB683A" w14:textId="77777777" w:rsidR="004B4B16" w:rsidRDefault="00066D7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06A4460" w14:textId="77777777" w:rsidR="004B4B16" w:rsidRDefault="004B4B16"/>
        </w:tc>
        <w:tc>
          <w:tcPr>
            <w:tcW w:w="530" w:type="pct"/>
            <w:vMerge/>
          </w:tcPr>
          <w:p w14:paraId="47CDDF68" w14:textId="77777777" w:rsidR="004B4B16" w:rsidRDefault="004B4B16"/>
        </w:tc>
        <w:tc>
          <w:tcPr>
            <w:tcW w:w="870" w:type="pct"/>
          </w:tcPr>
          <w:p w14:paraId="40006C07" w14:textId="77777777" w:rsidR="004B4B16" w:rsidRDefault="00066D74">
            <w:pPr>
              <w:ind w:left="-84" w:right="-84"/>
            </w:pPr>
            <w:r>
              <w:rPr>
                <w:sz w:val="22"/>
              </w:rPr>
              <w:t>Относительное значение оптических потерь (километриче-ское затухание) элементарного кабельного участка</w:t>
            </w:r>
          </w:p>
        </w:tc>
        <w:tc>
          <w:tcPr>
            <w:tcW w:w="1070" w:type="pct"/>
            <w:vMerge/>
          </w:tcPr>
          <w:p w14:paraId="6B3D1AD0" w14:textId="77777777" w:rsidR="004B4B16" w:rsidRDefault="004B4B16"/>
        </w:tc>
        <w:tc>
          <w:tcPr>
            <w:tcW w:w="730" w:type="pct"/>
            <w:vMerge/>
          </w:tcPr>
          <w:p w14:paraId="223A8856" w14:textId="77777777" w:rsidR="004B4B16" w:rsidRDefault="004B4B16"/>
        </w:tc>
        <w:tc>
          <w:tcPr>
            <w:tcW w:w="815" w:type="pct"/>
            <w:vMerge/>
          </w:tcPr>
          <w:p w14:paraId="3A8D1EF0" w14:textId="77777777" w:rsidR="004B4B16" w:rsidRDefault="004B4B16"/>
        </w:tc>
      </w:tr>
      <w:tr w:rsidR="004B4B16" w14:paraId="2B4D68F3" w14:textId="77777777">
        <w:tc>
          <w:tcPr>
            <w:tcW w:w="290" w:type="pct"/>
          </w:tcPr>
          <w:p w14:paraId="44244054" w14:textId="77777777" w:rsidR="004B4B16" w:rsidRDefault="00066D7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3DC4AC62" w14:textId="77777777" w:rsidR="004B4B16" w:rsidRDefault="004B4B16"/>
        </w:tc>
        <w:tc>
          <w:tcPr>
            <w:tcW w:w="530" w:type="pct"/>
            <w:vMerge/>
          </w:tcPr>
          <w:p w14:paraId="3D160B96" w14:textId="77777777" w:rsidR="004B4B16" w:rsidRDefault="004B4B16"/>
        </w:tc>
        <w:tc>
          <w:tcPr>
            <w:tcW w:w="870" w:type="pct"/>
          </w:tcPr>
          <w:p w14:paraId="11C7471F" w14:textId="77777777" w:rsidR="004B4B16" w:rsidRDefault="00066D74">
            <w:pPr>
              <w:ind w:left="-84" w:right="-84"/>
            </w:pPr>
            <w:r>
              <w:rPr>
                <w:sz w:val="22"/>
              </w:rPr>
              <w:t>Относительное значение оптических потерь (километрическое затухание) строительной длины</w:t>
            </w:r>
          </w:p>
        </w:tc>
        <w:tc>
          <w:tcPr>
            <w:tcW w:w="1070" w:type="pct"/>
            <w:vMerge/>
          </w:tcPr>
          <w:p w14:paraId="25002AA2" w14:textId="77777777" w:rsidR="004B4B16" w:rsidRDefault="004B4B16"/>
        </w:tc>
        <w:tc>
          <w:tcPr>
            <w:tcW w:w="730" w:type="pct"/>
            <w:vMerge/>
          </w:tcPr>
          <w:p w14:paraId="12704F70" w14:textId="77777777" w:rsidR="004B4B16" w:rsidRDefault="004B4B16"/>
        </w:tc>
        <w:tc>
          <w:tcPr>
            <w:tcW w:w="815" w:type="pct"/>
            <w:vMerge/>
          </w:tcPr>
          <w:p w14:paraId="79A43335" w14:textId="77777777" w:rsidR="004B4B16" w:rsidRDefault="004B4B16"/>
        </w:tc>
      </w:tr>
      <w:tr w:rsidR="004B4B16" w14:paraId="5FF56DDB" w14:textId="77777777">
        <w:trPr>
          <w:trHeight w:val="230"/>
        </w:trPr>
        <w:tc>
          <w:tcPr>
            <w:tcW w:w="290" w:type="pct"/>
            <w:vMerge w:val="restart"/>
          </w:tcPr>
          <w:p w14:paraId="53BFECF2" w14:textId="77777777" w:rsidR="004B4B16" w:rsidRDefault="00066D74">
            <w:pPr>
              <w:ind w:left="-84" w:right="-84"/>
            </w:pPr>
            <w:r>
              <w:rPr>
                <w:sz w:val="22"/>
              </w:rPr>
              <w:lastRenderedPageBreak/>
              <w:t>1.8**</w:t>
            </w:r>
          </w:p>
        </w:tc>
        <w:tc>
          <w:tcPr>
            <w:tcW w:w="680" w:type="pct"/>
            <w:vMerge/>
          </w:tcPr>
          <w:p w14:paraId="04F1E260" w14:textId="77777777" w:rsidR="004B4B16" w:rsidRDefault="004B4B16"/>
        </w:tc>
        <w:tc>
          <w:tcPr>
            <w:tcW w:w="530" w:type="pct"/>
            <w:vMerge w:val="restart"/>
          </w:tcPr>
          <w:p w14:paraId="4E8623E9" w14:textId="77777777" w:rsidR="004B4B16" w:rsidRDefault="00066D74">
            <w:pPr>
              <w:ind w:left="-84" w:right="-84"/>
            </w:pPr>
            <w:r>
              <w:rPr>
                <w:sz w:val="22"/>
              </w:rPr>
              <w:t>27.31/22.000</w:t>
            </w:r>
          </w:p>
        </w:tc>
        <w:tc>
          <w:tcPr>
            <w:tcW w:w="870" w:type="pct"/>
            <w:vMerge w:val="restart"/>
          </w:tcPr>
          <w:p w14:paraId="0B1C93D7" w14:textId="77777777" w:rsidR="004B4B16" w:rsidRDefault="00066D74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наружного полиэтиленового шланга между металлической броней и землей</w:t>
            </w:r>
          </w:p>
        </w:tc>
        <w:tc>
          <w:tcPr>
            <w:tcW w:w="1070" w:type="pct"/>
            <w:vMerge w:val="restart"/>
          </w:tcPr>
          <w:p w14:paraId="62604BB0" w14:textId="77777777" w:rsidR="004B4B16" w:rsidRDefault="00066D74">
            <w:pPr>
              <w:ind w:left="-84" w:right="-84"/>
            </w:pPr>
            <w:r>
              <w:rPr>
                <w:sz w:val="22"/>
              </w:rPr>
              <w:t>МВИ.МГ 923-2014</w:t>
            </w:r>
          </w:p>
        </w:tc>
        <w:tc>
          <w:tcPr>
            <w:tcW w:w="730" w:type="pct"/>
            <w:vMerge/>
          </w:tcPr>
          <w:p w14:paraId="23447BB3" w14:textId="77777777" w:rsidR="004B4B16" w:rsidRDefault="004B4B16"/>
        </w:tc>
        <w:tc>
          <w:tcPr>
            <w:tcW w:w="815" w:type="pct"/>
            <w:vMerge/>
          </w:tcPr>
          <w:p w14:paraId="154A56ED" w14:textId="77777777" w:rsidR="004B4B16" w:rsidRDefault="004B4B16"/>
        </w:tc>
      </w:tr>
      <w:tr w:rsidR="004B4B16" w14:paraId="425848B3" w14:textId="77777777">
        <w:tc>
          <w:tcPr>
            <w:tcW w:w="290" w:type="pct"/>
          </w:tcPr>
          <w:p w14:paraId="65844765" w14:textId="77777777" w:rsidR="004B4B16" w:rsidRDefault="00066D7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EB3C98E" w14:textId="77777777" w:rsidR="004B4B16" w:rsidRDefault="00066D74">
            <w:pPr>
              <w:ind w:left="-84" w:right="-84"/>
            </w:pPr>
            <w:r>
              <w:rPr>
                <w:sz w:val="22"/>
              </w:rPr>
              <w:t>Линейно-кабельные сооружения абонентских линии местных телефонных сетей (абонентские линии городских телефонных линий)</w:t>
            </w:r>
          </w:p>
        </w:tc>
        <w:tc>
          <w:tcPr>
            <w:tcW w:w="530" w:type="pct"/>
            <w:vMerge w:val="restart"/>
          </w:tcPr>
          <w:p w14:paraId="72481A95" w14:textId="77777777" w:rsidR="004B4B16" w:rsidRDefault="00066D74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5330C9B4" w14:textId="77777777" w:rsidR="004B4B16" w:rsidRDefault="00066D74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 абонентских линий городских телефонных линий</w:t>
            </w:r>
          </w:p>
        </w:tc>
        <w:tc>
          <w:tcPr>
            <w:tcW w:w="1070" w:type="pct"/>
            <w:vMerge w:val="restart"/>
          </w:tcPr>
          <w:p w14:paraId="11B6D6BC" w14:textId="77777777" w:rsidR="004B4B16" w:rsidRDefault="00066D74">
            <w:pPr>
              <w:ind w:left="-84" w:right="-84"/>
            </w:pPr>
            <w:r>
              <w:rPr>
                <w:sz w:val="22"/>
              </w:rPr>
              <w:t>МВИ.МН 2593-2011</w:t>
            </w:r>
          </w:p>
        </w:tc>
        <w:tc>
          <w:tcPr>
            <w:tcW w:w="730" w:type="pct"/>
            <w:vMerge w:val="restart"/>
          </w:tcPr>
          <w:p w14:paraId="2E58A3B1" w14:textId="77777777" w:rsidR="004B4B16" w:rsidRDefault="00066D74">
            <w:pPr>
              <w:ind w:left="-84" w:right="-84"/>
            </w:pPr>
            <w:r>
              <w:rPr>
                <w:sz w:val="22"/>
              </w:rPr>
              <w:t>пр-кт Черняховского, д. 19, пом.1,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98C9C63" w14:textId="77777777" w:rsidR="004B4B16" w:rsidRDefault="004B4B16">
            <w:pPr>
              <w:ind w:left="-84" w:right="-84"/>
            </w:pPr>
          </w:p>
        </w:tc>
      </w:tr>
      <w:tr w:rsidR="004B4B16" w14:paraId="3B6DD46D" w14:textId="77777777">
        <w:tc>
          <w:tcPr>
            <w:tcW w:w="290" w:type="pct"/>
          </w:tcPr>
          <w:p w14:paraId="4FE9C07C" w14:textId="77777777" w:rsidR="004B4B16" w:rsidRDefault="00066D7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58A3D7F" w14:textId="77777777" w:rsidR="004B4B16" w:rsidRDefault="004B4B16"/>
        </w:tc>
        <w:tc>
          <w:tcPr>
            <w:tcW w:w="530" w:type="pct"/>
            <w:vMerge/>
          </w:tcPr>
          <w:p w14:paraId="336612EB" w14:textId="77777777" w:rsidR="004B4B16" w:rsidRDefault="004B4B16"/>
        </w:tc>
        <w:tc>
          <w:tcPr>
            <w:tcW w:w="870" w:type="pct"/>
          </w:tcPr>
          <w:p w14:paraId="6DF09CC8" w14:textId="77777777" w:rsidR="004B4B16" w:rsidRDefault="00066D74">
            <w:pPr>
              <w:ind w:left="-84" w:right="-84"/>
            </w:pPr>
            <w:r>
              <w:rPr>
                <w:sz w:val="22"/>
              </w:rPr>
              <w:t>Рабочая ёмкость электрических цепей кабельных линий</w:t>
            </w:r>
          </w:p>
        </w:tc>
        <w:tc>
          <w:tcPr>
            <w:tcW w:w="1070" w:type="pct"/>
            <w:vMerge/>
          </w:tcPr>
          <w:p w14:paraId="42BB9593" w14:textId="77777777" w:rsidR="004B4B16" w:rsidRDefault="004B4B16"/>
        </w:tc>
        <w:tc>
          <w:tcPr>
            <w:tcW w:w="730" w:type="pct"/>
            <w:vMerge/>
          </w:tcPr>
          <w:p w14:paraId="3165F80D" w14:textId="77777777" w:rsidR="004B4B16" w:rsidRDefault="004B4B16"/>
        </w:tc>
        <w:tc>
          <w:tcPr>
            <w:tcW w:w="815" w:type="pct"/>
            <w:vMerge/>
          </w:tcPr>
          <w:p w14:paraId="2FE9E7C9" w14:textId="77777777" w:rsidR="004B4B16" w:rsidRDefault="004B4B16"/>
        </w:tc>
      </w:tr>
      <w:tr w:rsidR="004B4B16" w14:paraId="0F8A0A6A" w14:textId="77777777">
        <w:tc>
          <w:tcPr>
            <w:tcW w:w="290" w:type="pct"/>
          </w:tcPr>
          <w:p w14:paraId="7F7B1B3B" w14:textId="77777777" w:rsidR="004B4B16" w:rsidRDefault="00066D7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30D0AB22" w14:textId="77777777" w:rsidR="004B4B16" w:rsidRDefault="004B4B16"/>
        </w:tc>
        <w:tc>
          <w:tcPr>
            <w:tcW w:w="530" w:type="pct"/>
            <w:vMerge/>
          </w:tcPr>
          <w:p w14:paraId="50420534" w14:textId="77777777" w:rsidR="004B4B16" w:rsidRDefault="004B4B16"/>
        </w:tc>
        <w:tc>
          <w:tcPr>
            <w:tcW w:w="870" w:type="pct"/>
          </w:tcPr>
          <w:p w14:paraId="0FCE6B2B" w14:textId="77777777" w:rsidR="004B4B16" w:rsidRDefault="00066D74">
            <w:pPr>
              <w:ind w:left="-84" w:right="-84"/>
            </w:pPr>
            <w:r>
              <w:rPr>
                <w:sz w:val="22"/>
              </w:rPr>
              <w:t>Электрическое сопротивление цепей абонентских кабельных линий</w:t>
            </w:r>
          </w:p>
        </w:tc>
        <w:tc>
          <w:tcPr>
            <w:tcW w:w="1070" w:type="pct"/>
            <w:vMerge/>
          </w:tcPr>
          <w:p w14:paraId="7CF20AD6" w14:textId="77777777" w:rsidR="004B4B16" w:rsidRDefault="004B4B16"/>
        </w:tc>
        <w:tc>
          <w:tcPr>
            <w:tcW w:w="730" w:type="pct"/>
            <w:vMerge/>
          </w:tcPr>
          <w:p w14:paraId="6C96B91D" w14:textId="77777777" w:rsidR="004B4B16" w:rsidRDefault="004B4B16"/>
        </w:tc>
        <w:tc>
          <w:tcPr>
            <w:tcW w:w="815" w:type="pct"/>
            <w:vMerge/>
          </w:tcPr>
          <w:p w14:paraId="6D4873A9" w14:textId="77777777" w:rsidR="004B4B16" w:rsidRDefault="004B4B16"/>
        </w:tc>
      </w:tr>
      <w:tr w:rsidR="004B4B16" w14:paraId="3D355F3D" w14:textId="77777777">
        <w:trPr>
          <w:trHeight w:val="230"/>
        </w:trPr>
        <w:tc>
          <w:tcPr>
            <w:tcW w:w="290" w:type="pct"/>
            <w:vMerge w:val="restart"/>
          </w:tcPr>
          <w:p w14:paraId="3DBE4D43" w14:textId="77777777" w:rsidR="004B4B16" w:rsidRDefault="00066D7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48A6EB7D" w14:textId="77777777" w:rsidR="004B4B16" w:rsidRDefault="004B4B16"/>
        </w:tc>
        <w:tc>
          <w:tcPr>
            <w:tcW w:w="530" w:type="pct"/>
            <w:vMerge/>
          </w:tcPr>
          <w:p w14:paraId="46A506AE" w14:textId="77777777" w:rsidR="004B4B16" w:rsidRDefault="004B4B16"/>
        </w:tc>
        <w:tc>
          <w:tcPr>
            <w:tcW w:w="870" w:type="pct"/>
            <w:vMerge w:val="restart"/>
          </w:tcPr>
          <w:p w14:paraId="43FE2D1C" w14:textId="77777777" w:rsidR="004B4B16" w:rsidRDefault="00066D74">
            <w:pPr>
              <w:ind w:left="-84" w:right="-84"/>
            </w:pPr>
            <w:r>
              <w:rPr>
                <w:sz w:val="22"/>
              </w:rPr>
              <w:t>Асимметрия сопротивлений жил абонентских линий городских телефонных линий</w:t>
            </w:r>
          </w:p>
        </w:tc>
        <w:tc>
          <w:tcPr>
            <w:tcW w:w="1070" w:type="pct"/>
            <w:vMerge/>
          </w:tcPr>
          <w:p w14:paraId="0915543B" w14:textId="77777777" w:rsidR="004B4B16" w:rsidRDefault="004B4B16"/>
        </w:tc>
        <w:tc>
          <w:tcPr>
            <w:tcW w:w="730" w:type="pct"/>
            <w:vMerge/>
          </w:tcPr>
          <w:p w14:paraId="124D12BC" w14:textId="77777777" w:rsidR="004B4B16" w:rsidRDefault="004B4B16"/>
        </w:tc>
        <w:tc>
          <w:tcPr>
            <w:tcW w:w="815" w:type="pct"/>
            <w:vMerge/>
          </w:tcPr>
          <w:p w14:paraId="31D46BB9" w14:textId="77777777" w:rsidR="004B4B16" w:rsidRDefault="004B4B16"/>
        </w:tc>
      </w:tr>
      <w:tr w:rsidR="004B4B16" w14:paraId="3DB01AEE" w14:textId="77777777">
        <w:tc>
          <w:tcPr>
            <w:tcW w:w="290" w:type="pct"/>
          </w:tcPr>
          <w:p w14:paraId="4393887E" w14:textId="77777777" w:rsidR="004B4B16" w:rsidRDefault="00066D7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DE821BE" w14:textId="77777777" w:rsidR="004B4B16" w:rsidRDefault="00066D74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1D6332F1" w14:textId="77777777" w:rsidR="004B4B16" w:rsidRDefault="00066D74">
            <w:pPr>
              <w:ind w:left="-84" w:right="-84"/>
            </w:pPr>
            <w:r>
              <w:rPr>
                <w:sz w:val="22"/>
              </w:rPr>
              <w:t>27.90/22.000, 27.12/22.000, 27.32/22.000</w:t>
            </w:r>
          </w:p>
        </w:tc>
        <w:tc>
          <w:tcPr>
            <w:tcW w:w="870" w:type="pct"/>
          </w:tcPr>
          <w:p w14:paraId="01A614E2" w14:textId="77777777" w:rsidR="004B4B16" w:rsidRDefault="00066D7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5B7BC099" w14:textId="77777777" w:rsidR="004B4B16" w:rsidRDefault="00066D74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59884A7" w14:textId="77777777" w:rsidR="004B4B16" w:rsidRDefault="00066D74">
            <w:pPr>
              <w:ind w:left="-84" w:right="-84"/>
            </w:pPr>
            <w:r>
              <w:rPr>
                <w:sz w:val="22"/>
              </w:rPr>
              <w:t>пр-кт Черняховского, д. 19, пом.1,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725BC28" w14:textId="77777777" w:rsidR="004B4B16" w:rsidRDefault="004B4B16">
            <w:pPr>
              <w:ind w:left="-84" w:right="-84"/>
            </w:pPr>
          </w:p>
        </w:tc>
      </w:tr>
      <w:tr w:rsidR="004B4B16" w14:paraId="041C01DA" w14:textId="77777777">
        <w:trPr>
          <w:trHeight w:val="230"/>
        </w:trPr>
        <w:tc>
          <w:tcPr>
            <w:tcW w:w="290" w:type="pct"/>
            <w:vMerge w:val="restart"/>
          </w:tcPr>
          <w:p w14:paraId="2805F27B" w14:textId="77777777" w:rsidR="004B4B16" w:rsidRDefault="00066D7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734203E" w14:textId="77777777" w:rsidR="004B4B16" w:rsidRDefault="004B4B16"/>
        </w:tc>
        <w:tc>
          <w:tcPr>
            <w:tcW w:w="530" w:type="pct"/>
            <w:vMerge w:val="restart"/>
          </w:tcPr>
          <w:p w14:paraId="75C5AFE7" w14:textId="77777777" w:rsidR="004B4B16" w:rsidRDefault="00066D74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BFA38C3" w14:textId="77777777" w:rsidR="004B4B16" w:rsidRDefault="00066D74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096076D2" w14:textId="77777777" w:rsidR="004B4B16" w:rsidRDefault="00066D74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54BB11EE" w14:textId="77777777" w:rsidR="004B4B16" w:rsidRDefault="004B4B16"/>
        </w:tc>
        <w:tc>
          <w:tcPr>
            <w:tcW w:w="815" w:type="pct"/>
            <w:vMerge/>
          </w:tcPr>
          <w:p w14:paraId="27ABC7C8" w14:textId="77777777" w:rsidR="004B4B16" w:rsidRDefault="004B4B16"/>
        </w:tc>
      </w:tr>
      <w:tr w:rsidR="004B4B16" w14:paraId="40DC3DE6" w14:textId="77777777">
        <w:tc>
          <w:tcPr>
            <w:tcW w:w="290" w:type="pct"/>
          </w:tcPr>
          <w:p w14:paraId="417FB288" w14:textId="77777777" w:rsidR="004B4B16" w:rsidRDefault="00066D7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AF0D6EF" w14:textId="77777777" w:rsidR="004B4B16" w:rsidRDefault="00066D74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64726C42" w14:textId="77777777" w:rsidR="004B4B16" w:rsidRDefault="00066D7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14B00D3A" w14:textId="77777777" w:rsidR="004B4B16" w:rsidRDefault="00066D74">
            <w:pPr>
              <w:ind w:left="-84" w:right="-84"/>
            </w:pPr>
            <w:r>
              <w:rPr>
                <w:sz w:val="22"/>
              </w:rPr>
              <w:t>Сопротивление заземляющего устройства</w:t>
            </w:r>
          </w:p>
        </w:tc>
        <w:tc>
          <w:tcPr>
            <w:tcW w:w="1070" w:type="pct"/>
          </w:tcPr>
          <w:p w14:paraId="40F8171A" w14:textId="77777777" w:rsidR="004B4B16" w:rsidRDefault="00066D74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 w:val="restart"/>
          </w:tcPr>
          <w:p w14:paraId="089B20A8" w14:textId="77777777" w:rsidR="004B4B16" w:rsidRDefault="00066D74">
            <w:pPr>
              <w:ind w:left="-84" w:right="-84"/>
            </w:pPr>
            <w:r>
              <w:rPr>
                <w:sz w:val="22"/>
              </w:rPr>
              <w:t>пр-кт Черняховского, д. 19, пом.1, 210101,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2408933" w14:textId="77777777" w:rsidR="004B4B16" w:rsidRDefault="004B4B16">
            <w:pPr>
              <w:ind w:left="-84" w:right="-84"/>
            </w:pPr>
          </w:p>
        </w:tc>
      </w:tr>
      <w:tr w:rsidR="004B4B16" w14:paraId="6C98EB4C" w14:textId="77777777">
        <w:trPr>
          <w:trHeight w:val="230"/>
        </w:trPr>
        <w:tc>
          <w:tcPr>
            <w:tcW w:w="290" w:type="pct"/>
            <w:vMerge w:val="restart"/>
          </w:tcPr>
          <w:p w14:paraId="5C3F6842" w14:textId="77777777" w:rsidR="004B4B16" w:rsidRDefault="00066D7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78FA5AA" w14:textId="77777777" w:rsidR="004B4B16" w:rsidRDefault="004B4B16"/>
        </w:tc>
        <w:tc>
          <w:tcPr>
            <w:tcW w:w="530" w:type="pct"/>
            <w:vMerge/>
          </w:tcPr>
          <w:p w14:paraId="2CD31DA3" w14:textId="77777777" w:rsidR="004B4B16" w:rsidRDefault="004B4B16"/>
        </w:tc>
        <w:tc>
          <w:tcPr>
            <w:tcW w:w="870" w:type="pct"/>
            <w:vMerge w:val="restart"/>
          </w:tcPr>
          <w:p w14:paraId="3A24B681" w14:textId="77777777" w:rsidR="004B4B16" w:rsidRDefault="00066D74">
            <w:pPr>
              <w:ind w:left="-84" w:right="-84"/>
            </w:pPr>
            <w:r>
              <w:rPr>
                <w:sz w:val="22"/>
              </w:rPr>
              <w:t xml:space="preserve">Проверка соединений заземлителей с заземляемыми элементами c измерением </w:t>
            </w:r>
            <w:r>
              <w:rPr>
                <w:sz w:val="22"/>
              </w:rPr>
              <w:lastRenderedPageBreak/>
              <w:t>переходного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2D7A46DC" w14:textId="77777777" w:rsidR="004B4B16" w:rsidRDefault="00066D74">
            <w:pPr>
              <w:ind w:left="-84" w:right="-84"/>
            </w:pPr>
            <w:r>
              <w:rPr>
                <w:sz w:val="22"/>
              </w:rPr>
              <w:lastRenderedPageBreak/>
              <w:t>АМИ.ГР 0053-2022</w:t>
            </w:r>
          </w:p>
        </w:tc>
        <w:tc>
          <w:tcPr>
            <w:tcW w:w="730" w:type="pct"/>
            <w:vMerge/>
          </w:tcPr>
          <w:p w14:paraId="46FD3126" w14:textId="77777777" w:rsidR="004B4B16" w:rsidRDefault="004B4B16"/>
        </w:tc>
        <w:tc>
          <w:tcPr>
            <w:tcW w:w="815" w:type="pct"/>
            <w:vMerge/>
          </w:tcPr>
          <w:p w14:paraId="7A5366BA" w14:textId="77777777" w:rsidR="004B4B16" w:rsidRDefault="004B4B16"/>
        </w:tc>
      </w:tr>
    </w:tbl>
    <w:p w14:paraId="4187BB05" w14:textId="77777777" w:rsidR="00103679" w:rsidRPr="00DD1A87" w:rsidRDefault="00103679">
      <w:pPr>
        <w:rPr>
          <w:noProof/>
          <w:sz w:val="24"/>
          <w:szCs w:val="24"/>
        </w:rPr>
      </w:pPr>
    </w:p>
    <w:p w14:paraId="0F1E84C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D89F" w14:textId="77777777" w:rsidR="00562129" w:rsidRDefault="00562129" w:rsidP="0011070C">
      <w:r>
        <w:separator/>
      </w:r>
    </w:p>
  </w:endnote>
  <w:endnote w:type="continuationSeparator" w:id="0">
    <w:p w14:paraId="1B15C89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3E8AFFE" w14:textId="77777777" w:rsidR="00066D74" w:rsidRDefault="00066D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5C39F6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CE8A6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6A0E6D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C6936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DA84A3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51764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833005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A2050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34FEC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5E78" w14:textId="77777777" w:rsidR="00562129" w:rsidRDefault="00562129" w:rsidP="0011070C">
      <w:r>
        <w:separator/>
      </w:r>
    </w:p>
  </w:footnote>
  <w:footnote w:type="continuationSeparator" w:id="0">
    <w:p w14:paraId="1191B8AB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E5DE" w14:textId="77777777" w:rsidR="00066D74" w:rsidRDefault="00066D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F5006C3" w14:textId="77777777" w:rsidTr="00066D74">
      <w:trPr>
        <w:trHeight w:val="221"/>
      </w:trPr>
      <w:tc>
        <w:tcPr>
          <w:tcW w:w="12186" w:type="dxa"/>
          <w:vAlign w:val="center"/>
        </w:tcPr>
        <w:p w14:paraId="5132C6E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406434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2.4569</w:t>
          </w:r>
        </w:p>
      </w:tc>
    </w:tr>
  </w:tbl>
  <w:p w14:paraId="5C20260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B50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9C421A0" w14:textId="77777777" w:rsidTr="00066D74">
      <w:trPr>
        <w:trHeight w:val="221"/>
      </w:trPr>
      <w:tc>
        <w:tcPr>
          <w:tcW w:w="12186" w:type="dxa"/>
          <w:vAlign w:val="center"/>
        </w:tcPr>
        <w:p w14:paraId="4234B1D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электросвязи "Белтелеком",</w:t>
          </w:r>
        </w:p>
        <w:p w14:paraId="7A96E06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производственная лаборатория электросвязи Витебского филиала</w:t>
          </w:r>
        </w:p>
      </w:tc>
      <w:tc>
        <w:tcPr>
          <w:tcW w:w="2353" w:type="dxa"/>
          <w:vAlign w:val="center"/>
        </w:tcPr>
        <w:p w14:paraId="092B360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2.4569</w:t>
          </w:r>
        </w:p>
      </w:tc>
    </w:tr>
  </w:tbl>
  <w:p w14:paraId="544ADFB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6D74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0BF9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B4B16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B3E85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F35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2026-04-30T13:46:00Z</dcterms:created>
  <dcterms:modified xsi:type="dcterms:W3CDTF">2026-04-30T13:46:00Z</dcterms:modified>
</cp:coreProperties>
</file>