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4876"/>
        <w:gridCol w:w="802"/>
        <w:gridCol w:w="4073"/>
      </w:tblGrid>
      <w:tr w:rsidR="00784E20" w14:paraId="7EF15B76" w14:textId="45102D67" w:rsidTr="00784E20">
        <w:trPr>
          <w:trHeight w:val="276"/>
        </w:trPr>
        <w:tc>
          <w:tcPr>
            <w:tcW w:w="4876" w:type="dxa"/>
            <w:vMerge w:val="restart"/>
          </w:tcPr>
          <w:p w14:paraId="08638C36" w14:textId="047858EA" w:rsidR="00784E20" w:rsidRPr="00923868" w:rsidRDefault="00784E2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875" w:type="dxa"/>
            <w:gridSpan w:val="2"/>
          </w:tcPr>
          <w:p w14:paraId="65700C06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Приложение №1 </w:t>
            </w:r>
          </w:p>
          <w:p w14:paraId="168A41A3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к аттестату аккредитации</w:t>
            </w:r>
          </w:p>
          <w:p w14:paraId="5104BC91" w14:textId="2AF6E8CB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№ </w:t>
            </w:r>
            <w:r w:rsidRPr="00784E20">
              <w:rPr>
                <w:sz w:val="28"/>
                <w:szCs w:val="28"/>
                <w:lang w:val="en-US"/>
              </w:rPr>
              <w:t>BY</w:t>
            </w:r>
            <w:r w:rsidRPr="00784E2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>.</w:t>
            </w:r>
            <w:r w:rsidR="003C7AAD">
              <w:rPr>
                <w:sz w:val="28"/>
                <w:szCs w:val="28"/>
              </w:rPr>
              <w:t>5579</w:t>
            </w:r>
          </w:p>
          <w:p w14:paraId="3DC2E2EA" w14:textId="1BDE62AF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 июля 2025</w:t>
            </w:r>
            <w:r w:rsidRPr="00784E20">
              <w:rPr>
                <w:sz w:val="28"/>
                <w:szCs w:val="28"/>
              </w:rPr>
              <w:t xml:space="preserve"> года</w:t>
            </w:r>
          </w:p>
          <w:p w14:paraId="7887F57C" w14:textId="4CBE8CC9" w:rsidR="00784E20" w:rsidRPr="00784E20" w:rsidRDefault="00784E20" w:rsidP="00784E20">
            <w:pPr>
              <w:rPr>
                <w:sz w:val="28"/>
                <w:szCs w:val="28"/>
                <w:lang w:eastAsia="en-US"/>
              </w:rPr>
            </w:pPr>
            <w:r w:rsidRPr="00784E20">
              <w:rPr>
                <w:sz w:val="28"/>
                <w:szCs w:val="28"/>
                <w:lang w:eastAsia="en-US"/>
              </w:rPr>
              <w:t xml:space="preserve">на бланке № </w:t>
            </w:r>
          </w:p>
          <w:p w14:paraId="12E18505" w14:textId="3D808E5F" w:rsid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 xml:space="preserve"> листах</w:t>
            </w:r>
          </w:p>
          <w:p w14:paraId="5153CFB9" w14:textId="6E64033C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редакция</w:t>
            </w:r>
            <w:r w:rsidRPr="00784E20">
              <w:rPr>
                <w:color w:val="FF0000"/>
                <w:sz w:val="28"/>
                <w:szCs w:val="28"/>
              </w:rPr>
              <w:t xml:space="preserve"> </w:t>
            </w:r>
            <w:r w:rsidRPr="00784E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14:paraId="18AAA45C" w14:textId="59B49FAE" w:rsidR="00784E20" w:rsidRPr="003C7AAD" w:rsidRDefault="00784E20" w:rsidP="00784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37B50" w14:paraId="2C26C5FB" w14:textId="77777777" w:rsidTr="00784E20">
        <w:trPr>
          <w:gridAfter w:val="2"/>
          <w:wAfter w:w="4875" w:type="dxa"/>
          <w:trHeight w:val="276"/>
        </w:trPr>
        <w:tc>
          <w:tcPr>
            <w:tcW w:w="4876" w:type="dxa"/>
            <w:vMerge/>
          </w:tcPr>
          <w:p w14:paraId="0C4EB502" w14:textId="77777777" w:rsidR="00A37B50" w:rsidRPr="00204777" w:rsidRDefault="00A37B5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223F7" w14:paraId="3BA634D7" w14:textId="77777777" w:rsidTr="00784E20">
        <w:tblPrEx>
          <w:tblCellMar>
            <w:left w:w="108" w:type="dxa"/>
          </w:tblCellMar>
        </w:tblPrEx>
        <w:tc>
          <w:tcPr>
            <w:tcW w:w="9751" w:type="dxa"/>
            <w:gridSpan w:val="3"/>
          </w:tcPr>
          <w:p w14:paraId="54AAE87F" w14:textId="64B7532E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D7951">
                  <w:rPr>
                    <w:rStyle w:val="38"/>
                  </w:rPr>
                  <w:t>02 июля 2025 года</w:t>
                </w:r>
              </w:sdtContent>
            </w:sdt>
            <w:bookmarkEnd w:id="1"/>
          </w:p>
        </w:tc>
      </w:tr>
      <w:tr w:rsidR="00D223F7" w14:paraId="007ECB0A" w14:textId="77777777" w:rsidTr="00784E20">
        <w:tblPrEx>
          <w:tblCellMar>
            <w:left w:w="108" w:type="dxa"/>
          </w:tblCellMar>
        </w:tblPrEx>
        <w:tc>
          <w:tcPr>
            <w:tcW w:w="5678" w:type="dxa"/>
            <w:gridSpan w:val="2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537B353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4820BCA" w14:textId="77777777" w:rsid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 xml:space="preserve">физико-химическая лаборатория </w:t>
            </w:r>
          </w:p>
          <w:p w14:paraId="0E139818" w14:textId="00F31F8D" w:rsidR="003D7951" w:rsidRP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>Обществ</w:t>
            </w:r>
            <w:r w:rsidR="003C7AAD">
              <w:rPr>
                <w:bCs/>
                <w:sz w:val="28"/>
                <w:szCs w:val="28"/>
                <w:lang w:eastAsia="en-US"/>
              </w:rPr>
              <w:t>а</w:t>
            </w:r>
            <w:r w:rsidRPr="003D7951">
              <w:rPr>
                <w:bCs/>
                <w:sz w:val="28"/>
                <w:szCs w:val="28"/>
                <w:lang w:eastAsia="en-US"/>
              </w:rPr>
              <w:t xml:space="preserve"> с ограниченной ответственностью "ЗападВетСервис"</w:t>
            </w:r>
          </w:p>
          <w:p w14:paraId="48D5F740" w14:textId="31F23740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4485" w:rsidRPr="00B61580" w14:paraId="36CE9C98" w14:textId="77777777" w:rsidTr="00F701B8">
        <w:trPr>
          <w:trHeight w:val="234"/>
          <w:jc w:val="center"/>
        </w:trPr>
        <w:tc>
          <w:tcPr>
            <w:tcW w:w="9751" w:type="dxa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2F5A48CA" w14:textId="77777777" w:rsidR="00D223F7" w:rsidRPr="00944E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410"/>
        <w:gridCol w:w="1418"/>
        <w:gridCol w:w="2516"/>
      </w:tblGrid>
      <w:tr w:rsidR="00F40980" w:rsidRPr="007A4175" w14:paraId="1A630485" w14:textId="77777777" w:rsidTr="00AD30EC">
        <w:trPr>
          <w:trHeight w:val="1277"/>
        </w:trPr>
        <w:tc>
          <w:tcPr>
            <w:tcW w:w="562" w:type="dxa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0"/>
        <w:gridCol w:w="19"/>
        <w:gridCol w:w="1401"/>
        <w:gridCol w:w="1387"/>
        <w:gridCol w:w="2431"/>
        <w:gridCol w:w="16"/>
        <w:gridCol w:w="1397"/>
        <w:gridCol w:w="2500"/>
      </w:tblGrid>
      <w:tr w:rsidR="003E7DAA" w:rsidRPr="000B6A65" w14:paraId="7825CF2C" w14:textId="77777777" w:rsidTr="00B543D2">
        <w:trPr>
          <w:cantSplit/>
          <w:trHeight w:val="276"/>
          <w:tblHeader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D89C45E" w14:textId="4184A0AF" w:rsidR="00011FBB" w:rsidRPr="000B6A65" w:rsidRDefault="003D7951">
            <w:pPr>
              <w:ind w:left="-84" w:right="-84"/>
              <w:jc w:val="center"/>
            </w:pPr>
            <w:r w:rsidRPr="003D7951">
              <w:rPr>
                <w:b/>
                <w:sz w:val="22"/>
              </w:rPr>
              <w:t>ул. Куприянова, 7А, 222162, г. Жодино, Смолевичский район, Минская область</w:t>
            </w:r>
          </w:p>
        </w:tc>
      </w:tr>
      <w:tr w:rsidR="00233F24" w:rsidRPr="000B6A65" w14:paraId="2F595D06" w14:textId="77777777" w:rsidTr="00B543D2">
        <w:trPr>
          <w:cantSplit/>
        </w:trPr>
        <w:tc>
          <w:tcPr>
            <w:tcW w:w="303" w:type="pct"/>
          </w:tcPr>
          <w:p w14:paraId="2A73D00C" w14:textId="6827D285" w:rsidR="00233F24" w:rsidRPr="00EB2589" w:rsidRDefault="00233F24" w:rsidP="00AD30EC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1.1*</w:t>
            </w:r>
          </w:p>
        </w:tc>
        <w:tc>
          <w:tcPr>
            <w:tcW w:w="729" w:type="pct"/>
            <w:gridSpan w:val="2"/>
            <w:vMerge w:val="restart"/>
          </w:tcPr>
          <w:p w14:paraId="5B8827FB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3D7951">
              <w:rPr>
                <w:sz w:val="22"/>
              </w:rPr>
              <w:t>Ветеринарные препараты, фармацевтические субстанции</w:t>
            </w:r>
          </w:p>
          <w:p w14:paraId="1172ACBE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  <w:p w14:paraId="38011A53" w14:textId="2EEE7848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D5BC450" w14:textId="489EE342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21.10/08.159 21.20/08.159</w:t>
            </w:r>
          </w:p>
        </w:tc>
        <w:tc>
          <w:tcPr>
            <w:tcW w:w="1256" w:type="pct"/>
            <w:gridSpan w:val="2"/>
            <w:tcBorders>
              <w:bottom w:val="single" w:sz="4" w:space="0" w:color="000000" w:themeColor="text1"/>
            </w:tcBorders>
          </w:tcPr>
          <w:p w14:paraId="6486E297" w14:textId="5DDA54F9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Высокоэффективная жидкостная хроматография</w:t>
            </w:r>
            <w:r w:rsidRPr="004B787E">
              <w:rPr>
                <w:sz w:val="22"/>
              </w:rPr>
              <w:br/>
              <w:t xml:space="preserve"> Жидкостная хроматография</w:t>
            </w:r>
            <w:r w:rsidRPr="004B787E">
              <w:rPr>
                <w:sz w:val="22"/>
              </w:rPr>
              <w:br/>
              <w:t xml:space="preserve"> - подлинность</w:t>
            </w:r>
            <w:r w:rsidRPr="004B787E">
              <w:rPr>
                <w:sz w:val="22"/>
              </w:rPr>
              <w:br/>
              <w:t xml:space="preserve"> - определение примесей</w:t>
            </w:r>
            <w:r w:rsidRPr="004B787E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17" w:type="pct"/>
            <w:vMerge w:val="restart"/>
          </w:tcPr>
          <w:p w14:paraId="55E10C7A" w14:textId="77777777" w:rsidR="00233F24" w:rsidRDefault="00233F24" w:rsidP="00233F24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35A875FE" w14:textId="77777777" w:rsidR="00233F24" w:rsidRDefault="00233F24" w:rsidP="00233F24"/>
          <w:p w14:paraId="1AC36AAA" w14:textId="77777777" w:rsidR="00233F24" w:rsidRDefault="00233F24" w:rsidP="00233F24">
            <w:r>
              <w:t>Фармакопея ЕАЭС</w:t>
            </w:r>
          </w:p>
          <w:p w14:paraId="55DFC9FB" w14:textId="77777777" w:rsidR="00233F24" w:rsidRDefault="00233F24" w:rsidP="00233F24">
            <w:r>
              <w:t>ГФ РБ II, том 2</w:t>
            </w:r>
          </w:p>
          <w:p w14:paraId="25AF972B" w14:textId="1AF399E3" w:rsidR="00233F24" w:rsidRPr="000B6A65" w:rsidRDefault="00233F24" w:rsidP="001D3D9E">
            <w:r>
              <w:t>«Частные фарма-копейные статьи на субстанции для фармацевтического использования», ТНПА и другая документация на продукцию</w:t>
            </w:r>
          </w:p>
        </w:tc>
        <w:tc>
          <w:tcPr>
            <w:tcW w:w="1283" w:type="pct"/>
          </w:tcPr>
          <w:p w14:paraId="1E874948" w14:textId="32FD9D10" w:rsidR="00233F24" w:rsidRPr="004B787E" w:rsidRDefault="00233F24" w:rsidP="004B78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4B787E">
              <w:rPr>
                <w:sz w:val="22"/>
              </w:rPr>
              <w:t>ГФ РБ 2.2.29</w:t>
            </w:r>
          </w:p>
          <w:p w14:paraId="47131CB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2.1.2.28</w:t>
            </w:r>
          </w:p>
          <w:p w14:paraId="4341258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2.1.2.36</w:t>
            </w:r>
          </w:p>
          <w:p w14:paraId="5C471E11" w14:textId="6A5589D9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09CB2EE3" w14:textId="77777777" w:rsidTr="00B543D2">
        <w:trPr>
          <w:cantSplit/>
        </w:trPr>
        <w:tc>
          <w:tcPr>
            <w:tcW w:w="303" w:type="pct"/>
            <w:vMerge w:val="restart"/>
          </w:tcPr>
          <w:p w14:paraId="67AF0D12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29" w:type="pct"/>
            <w:gridSpan w:val="2"/>
            <w:vMerge/>
          </w:tcPr>
          <w:p w14:paraId="4195524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 w:val="restart"/>
          </w:tcPr>
          <w:p w14:paraId="47EEC83A" w14:textId="259462CC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21.10/08.169 21.20/08.169</w:t>
            </w:r>
          </w:p>
        </w:tc>
        <w:tc>
          <w:tcPr>
            <w:tcW w:w="1256" w:type="pct"/>
            <w:gridSpan w:val="2"/>
            <w:tcBorders>
              <w:bottom w:val="nil"/>
            </w:tcBorders>
          </w:tcPr>
          <w:p w14:paraId="22CCAD5C" w14:textId="6F815F15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717" w:type="pct"/>
            <w:vMerge/>
          </w:tcPr>
          <w:p w14:paraId="21235FB7" w14:textId="77777777" w:rsidR="00233F24" w:rsidRPr="000B6A65" w:rsidRDefault="00233F24" w:rsidP="00672AE7"/>
        </w:tc>
        <w:tc>
          <w:tcPr>
            <w:tcW w:w="1283" w:type="pct"/>
            <w:vMerge w:val="restart"/>
          </w:tcPr>
          <w:p w14:paraId="107F1B20" w14:textId="1B077E7A" w:rsidR="00233F24" w:rsidRPr="00233F24" w:rsidRDefault="00233F24" w:rsidP="00233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233F24">
              <w:rPr>
                <w:sz w:val="22"/>
              </w:rPr>
              <w:t>ГФ РБ 2.2.3</w:t>
            </w:r>
          </w:p>
          <w:p w14:paraId="5B98A3A7" w14:textId="77404B1A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2.1.2.3</w:t>
            </w:r>
          </w:p>
        </w:tc>
      </w:tr>
      <w:tr w:rsidR="00233F24" w:rsidRPr="000B6A65" w14:paraId="61F4F914" w14:textId="77777777" w:rsidTr="00B543D2">
        <w:trPr>
          <w:cantSplit/>
        </w:trPr>
        <w:tc>
          <w:tcPr>
            <w:tcW w:w="303" w:type="pct"/>
            <w:vMerge/>
          </w:tcPr>
          <w:p w14:paraId="52D27F8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07409D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2EAA0067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4ADE48F5" w14:textId="648A96CD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4CA1BB2A" w14:textId="77777777" w:rsidR="00233F24" w:rsidRPr="000B6A65" w:rsidRDefault="00233F24" w:rsidP="00672AE7"/>
        </w:tc>
        <w:tc>
          <w:tcPr>
            <w:tcW w:w="1283" w:type="pct"/>
            <w:vMerge/>
          </w:tcPr>
          <w:p w14:paraId="73962421" w14:textId="4A71851F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34E4EAB2" w14:textId="77777777" w:rsidTr="00B543D2">
        <w:trPr>
          <w:cantSplit/>
        </w:trPr>
        <w:tc>
          <w:tcPr>
            <w:tcW w:w="303" w:type="pct"/>
            <w:vMerge/>
          </w:tcPr>
          <w:p w14:paraId="0E044E1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5635337B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5204CF13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1D88DA21" w14:textId="33C827D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2624EFBE" w14:textId="77777777" w:rsidR="00233F24" w:rsidRPr="000B6A65" w:rsidRDefault="00233F24" w:rsidP="00672AE7"/>
        </w:tc>
        <w:tc>
          <w:tcPr>
            <w:tcW w:w="1283" w:type="pct"/>
            <w:vMerge/>
          </w:tcPr>
          <w:p w14:paraId="21BB98E2" w14:textId="000CCB3C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5A1FBBC0" w14:textId="77777777" w:rsidTr="00B543D2">
        <w:trPr>
          <w:cantSplit/>
        </w:trPr>
        <w:tc>
          <w:tcPr>
            <w:tcW w:w="303" w:type="pct"/>
            <w:vMerge/>
          </w:tcPr>
          <w:p w14:paraId="4D0C8B46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547E9BF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62DF451D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2A6B45C6" w14:textId="20AD3621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70608768" w14:textId="77777777" w:rsidR="00233F24" w:rsidRPr="000B6A65" w:rsidRDefault="00233F24" w:rsidP="00672AE7"/>
        </w:tc>
        <w:tc>
          <w:tcPr>
            <w:tcW w:w="1283" w:type="pct"/>
            <w:vMerge/>
          </w:tcPr>
          <w:p w14:paraId="68929309" w14:textId="05DD6F8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66E3C526" w14:textId="77777777" w:rsidTr="00B543D2">
        <w:trPr>
          <w:cantSplit/>
          <w:trHeight w:val="253"/>
        </w:trPr>
        <w:tc>
          <w:tcPr>
            <w:tcW w:w="303" w:type="pct"/>
            <w:vMerge/>
            <w:tcBorders>
              <w:bottom w:val="single" w:sz="4" w:space="0" w:color="auto"/>
            </w:tcBorders>
          </w:tcPr>
          <w:p w14:paraId="0E729BC8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DCEF1C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auto"/>
            </w:tcBorders>
          </w:tcPr>
          <w:p w14:paraId="671DC930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7CBC203C" w14:textId="30024D5B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582D89EB" w14:textId="77777777" w:rsidR="00233F24" w:rsidRPr="000B6A65" w:rsidRDefault="00233F24" w:rsidP="00672AE7"/>
        </w:tc>
        <w:tc>
          <w:tcPr>
            <w:tcW w:w="1283" w:type="pct"/>
            <w:vMerge/>
            <w:tcBorders>
              <w:bottom w:val="single" w:sz="4" w:space="0" w:color="auto"/>
            </w:tcBorders>
          </w:tcPr>
          <w:p w14:paraId="2F97A00C" w14:textId="1B0C4066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256A3204" w14:textId="77777777" w:rsidTr="00B543D2">
        <w:trPr>
          <w:cantSplit/>
          <w:trHeight w:val="253"/>
        </w:trPr>
        <w:tc>
          <w:tcPr>
            <w:tcW w:w="303" w:type="pct"/>
            <w:tcBorders>
              <w:bottom w:val="single" w:sz="4" w:space="0" w:color="auto"/>
            </w:tcBorders>
          </w:tcPr>
          <w:p w14:paraId="6F52CD7C" w14:textId="290A5E20" w:rsidR="00233F24" w:rsidRPr="00EB2589" w:rsidRDefault="00233F24" w:rsidP="0067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8F0672">
              <w:rPr>
                <w:sz w:val="22"/>
                <w:szCs w:val="22"/>
              </w:rPr>
              <w:t>*</w:t>
            </w: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6A20721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20F86B36" w14:textId="52322377" w:rsidR="00233F24" w:rsidRPr="00EB2589" w:rsidRDefault="00233F24" w:rsidP="00672AE7">
            <w:pPr>
              <w:rPr>
                <w:sz w:val="22"/>
                <w:szCs w:val="22"/>
              </w:rPr>
            </w:pPr>
            <w:r w:rsidRPr="00233F24">
              <w:rPr>
                <w:sz w:val="22"/>
              </w:rPr>
              <w:t xml:space="preserve">21.10/08.031 21.20/08.031 </w:t>
            </w: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01969615" w14:textId="77777777" w:rsidR="00233F24" w:rsidRDefault="00233F24" w:rsidP="00672AE7">
            <w:pPr>
              <w:rPr>
                <w:sz w:val="22"/>
              </w:rPr>
            </w:pPr>
            <w:r w:rsidRPr="00233F24">
              <w:rPr>
                <w:sz w:val="22"/>
              </w:rPr>
              <w:t>Относительная плотность</w:t>
            </w:r>
          </w:p>
          <w:p w14:paraId="20363628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53BBE6E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3AD7C882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9C5C645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43796AB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535B182" w14:textId="495C3055" w:rsidR="003B65C0" w:rsidRPr="003B65C0" w:rsidRDefault="003B65C0" w:rsidP="003B6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27E7BF97" w14:textId="77777777" w:rsidR="00233F24" w:rsidRPr="000B6A65" w:rsidRDefault="00233F24" w:rsidP="00672AE7"/>
        </w:tc>
        <w:tc>
          <w:tcPr>
            <w:tcW w:w="1283" w:type="pct"/>
            <w:tcBorders>
              <w:bottom w:val="single" w:sz="4" w:space="0" w:color="auto"/>
            </w:tcBorders>
          </w:tcPr>
          <w:p w14:paraId="4E27E3C9" w14:textId="77777777" w:rsidR="00233F24" w:rsidRPr="00233F24" w:rsidRDefault="00233F24" w:rsidP="00233F24">
            <w:pPr>
              <w:ind w:left="-84" w:right="-84"/>
              <w:rPr>
                <w:sz w:val="22"/>
              </w:rPr>
            </w:pPr>
            <w:r w:rsidRPr="00233F24">
              <w:rPr>
                <w:sz w:val="22"/>
              </w:rPr>
              <w:t>ГФ РБ 2.2.5 метод 3</w:t>
            </w:r>
          </w:p>
          <w:p w14:paraId="00ADC4F9" w14:textId="6B5A6AC3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2.1.2.5, метод 3</w:t>
            </w:r>
          </w:p>
        </w:tc>
      </w:tr>
      <w:tr w:rsidR="003E7DAA" w:rsidRPr="000B6A65" w14:paraId="51317071" w14:textId="77777777" w:rsidTr="00B543D2">
        <w:trPr>
          <w:cantSplit/>
        </w:trPr>
        <w:tc>
          <w:tcPr>
            <w:tcW w:w="313" w:type="pct"/>
            <w:gridSpan w:val="2"/>
            <w:vMerge w:val="restart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 w:val="restart"/>
          </w:tcPr>
          <w:p w14:paraId="1750F1E1" w14:textId="44AC2A15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Кормовые добавки, кормовые концентраты</w:t>
            </w:r>
          </w:p>
        </w:tc>
        <w:tc>
          <w:tcPr>
            <w:tcW w:w="712" w:type="pct"/>
            <w:vMerge w:val="restart"/>
          </w:tcPr>
          <w:p w14:paraId="175C027B" w14:textId="7E58DA9D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10.91/08.159</w:t>
            </w:r>
          </w:p>
        </w:tc>
        <w:tc>
          <w:tcPr>
            <w:tcW w:w="1248" w:type="pct"/>
            <w:tcBorders>
              <w:bottom w:val="nil"/>
            </w:tcBorders>
          </w:tcPr>
          <w:p w14:paraId="5B02B614" w14:textId="35B1A49A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Высокоэффективная жидкостная хроматография</w:t>
            </w:r>
            <w:r w:rsidRPr="00B543D2">
              <w:rPr>
                <w:sz w:val="22"/>
              </w:rPr>
              <w:br/>
              <w:t xml:space="preserve"> Жидкостная хроматография</w:t>
            </w:r>
            <w:r w:rsidRPr="00B543D2">
              <w:rPr>
                <w:sz w:val="22"/>
              </w:rPr>
              <w:br/>
              <w:t xml:space="preserve"> - подлинность</w:t>
            </w:r>
            <w:r w:rsidRPr="00B543D2">
              <w:rPr>
                <w:sz w:val="22"/>
              </w:rPr>
              <w:br/>
              <w:t xml:space="preserve"> - определение примесей</w:t>
            </w:r>
            <w:r w:rsidRPr="00B543D2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25" w:type="pct"/>
            <w:gridSpan w:val="2"/>
            <w:vMerge w:val="restart"/>
          </w:tcPr>
          <w:p w14:paraId="57897AAC" w14:textId="77777777" w:rsidR="00A37B50" w:rsidRDefault="00A37B50" w:rsidP="00A37B50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120FF875" w14:textId="491D5A1E" w:rsidR="003E7DAA" w:rsidRPr="00EB2589" w:rsidRDefault="00A37B50" w:rsidP="003E7DAA">
            <w:pPr>
              <w:rPr>
                <w:sz w:val="22"/>
                <w:szCs w:val="22"/>
              </w:rPr>
            </w:pPr>
            <w:r>
              <w:t>ТНПА и другая документация на продукцию</w:t>
            </w:r>
          </w:p>
        </w:tc>
        <w:tc>
          <w:tcPr>
            <w:tcW w:w="1283" w:type="pct"/>
            <w:tcBorders>
              <w:bottom w:val="nil"/>
            </w:tcBorders>
          </w:tcPr>
          <w:p w14:paraId="2671407F" w14:textId="35B2BD45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2.2.29</w:t>
            </w:r>
          </w:p>
          <w:p w14:paraId="61C405CD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2.1.2.28</w:t>
            </w:r>
          </w:p>
          <w:p w14:paraId="381F761F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2.1.2.36</w:t>
            </w:r>
          </w:p>
          <w:p w14:paraId="362C010F" w14:textId="7D60E2C2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D59DED7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298EE834" w14:textId="2EC899E0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392F79A1" w14:textId="08E82F3B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7C140CFB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34DF3CE1" w14:textId="62F2211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407FA61A" w14:textId="4E689C8F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BF68052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000000" w:themeColor="text1"/>
            </w:tcBorders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 w:themeColor="text1"/>
            </w:tcBorders>
          </w:tcPr>
          <w:p w14:paraId="65B4FC99" w14:textId="7DEC49CA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single" w:sz="4" w:space="0" w:color="000000" w:themeColor="text1"/>
            </w:tcBorders>
          </w:tcPr>
          <w:p w14:paraId="71BC9D96" w14:textId="1E4B07A6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1E192AA3" w14:textId="77777777" w:rsidTr="00B543D2">
        <w:trPr>
          <w:cantSplit/>
        </w:trPr>
        <w:tc>
          <w:tcPr>
            <w:tcW w:w="313" w:type="pct"/>
            <w:gridSpan w:val="2"/>
          </w:tcPr>
          <w:p w14:paraId="52E5D31A" w14:textId="582BF3E0" w:rsidR="003E7DAA" w:rsidRPr="00EB2589" w:rsidRDefault="00B543D2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719" w:type="pct"/>
            <w:vMerge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FA0AF16" w14:textId="4C7643B6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10.91/08.169</w:t>
            </w:r>
          </w:p>
        </w:tc>
        <w:tc>
          <w:tcPr>
            <w:tcW w:w="1248" w:type="pct"/>
            <w:tcBorders>
              <w:bottom w:val="single" w:sz="4" w:space="0" w:color="000000" w:themeColor="text1"/>
            </w:tcBorders>
          </w:tcPr>
          <w:p w14:paraId="7269A532" w14:textId="1102E1BC" w:rsidR="003E7DAA" w:rsidRPr="00EB2589" w:rsidRDefault="00B543D2" w:rsidP="007651FA">
            <w:pPr>
              <w:ind w:left="227" w:hanging="57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Потенциометрическое определение рН</w:t>
            </w:r>
            <w:r w:rsidRPr="00B543D2">
              <w:rPr>
                <w:sz w:val="22"/>
                <w:szCs w:val="22"/>
              </w:rPr>
              <w:tab/>
            </w:r>
          </w:p>
        </w:tc>
        <w:tc>
          <w:tcPr>
            <w:tcW w:w="725" w:type="pct"/>
            <w:gridSpan w:val="2"/>
            <w:vMerge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24709555" w14:textId="0A86C6ED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2.2.3</w:t>
            </w:r>
          </w:p>
          <w:p w14:paraId="6C268DC2" w14:textId="0E1DB1A7" w:rsidR="003E7DAA" w:rsidRPr="00EB2589" w:rsidRDefault="00B543D2" w:rsidP="00B543D2">
            <w:pPr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</w:t>
            </w:r>
          </w:p>
        </w:tc>
      </w:tr>
      <w:tr w:rsidR="001E13E6" w:rsidRPr="000B6A65" w14:paraId="790F9937" w14:textId="77777777" w:rsidTr="00A14B97">
        <w:trPr>
          <w:cantSplit/>
          <w:trHeight w:val="516"/>
        </w:trPr>
        <w:tc>
          <w:tcPr>
            <w:tcW w:w="313" w:type="pct"/>
            <w:gridSpan w:val="2"/>
            <w:tcBorders>
              <w:top w:val="single" w:sz="4" w:space="0" w:color="auto"/>
            </w:tcBorders>
          </w:tcPr>
          <w:p w14:paraId="755F8D39" w14:textId="019F8EA1" w:rsidR="001E13E6" w:rsidRPr="00EB2589" w:rsidRDefault="001E13E6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719" w:type="pct"/>
            <w:vMerge/>
          </w:tcPr>
          <w:p w14:paraId="6DB9A9E8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0B7DBD4" w14:textId="2E29F6ED" w:rsidR="001E13E6" w:rsidRPr="00EB2589" w:rsidRDefault="001E13E6" w:rsidP="003E7DAA">
            <w:pPr>
              <w:rPr>
                <w:sz w:val="22"/>
                <w:szCs w:val="22"/>
              </w:rPr>
            </w:pPr>
            <w:r w:rsidRPr="001E13E6">
              <w:rPr>
                <w:sz w:val="22"/>
              </w:rPr>
              <w:t xml:space="preserve">10.91/08.031 </w:t>
            </w:r>
          </w:p>
        </w:tc>
        <w:tc>
          <w:tcPr>
            <w:tcW w:w="1248" w:type="pct"/>
            <w:tcBorders>
              <w:top w:val="single" w:sz="4" w:space="0" w:color="000000" w:themeColor="text1"/>
            </w:tcBorders>
          </w:tcPr>
          <w:p w14:paraId="10430F62" w14:textId="4CE011FD" w:rsidR="001E13E6" w:rsidRPr="00EB2589" w:rsidRDefault="00A37B50" w:rsidP="007651FA">
            <w:pPr>
              <w:ind w:left="227" w:hanging="57"/>
              <w:rPr>
                <w:sz w:val="22"/>
                <w:szCs w:val="22"/>
              </w:rPr>
            </w:pPr>
            <w:r w:rsidRPr="00A37B50">
              <w:rPr>
                <w:sz w:val="22"/>
              </w:rPr>
              <w:t>Относительная плотность</w:t>
            </w:r>
          </w:p>
        </w:tc>
        <w:tc>
          <w:tcPr>
            <w:tcW w:w="725" w:type="pct"/>
            <w:gridSpan w:val="2"/>
            <w:vMerge/>
          </w:tcPr>
          <w:p w14:paraId="77B1DBC5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5CDC16F4" w14:textId="7A1764B3" w:rsidR="001E13E6" w:rsidRPr="001E13E6" w:rsidRDefault="001E13E6" w:rsidP="001E13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E13E6">
              <w:rPr>
                <w:sz w:val="22"/>
              </w:rPr>
              <w:t>ГФ РБ 2.2.5 метод 3</w:t>
            </w:r>
          </w:p>
          <w:p w14:paraId="7555D66A" w14:textId="0269711A" w:rsidR="001E13E6" w:rsidRPr="00EB2589" w:rsidRDefault="001E13E6" w:rsidP="001E13E6">
            <w:pPr>
              <w:rPr>
                <w:sz w:val="22"/>
                <w:szCs w:val="22"/>
              </w:rPr>
            </w:pPr>
            <w:r w:rsidRPr="001E13E6">
              <w:rPr>
                <w:sz w:val="22"/>
                <w:szCs w:val="22"/>
              </w:rPr>
              <w:t>ФЕАЭС 2.1.2.5, метод 3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72B75175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53D7D8B0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0DA41171" w14:textId="7DBCECD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Руководитель органа</w:t>
      </w:r>
    </w:p>
    <w:p w14:paraId="6A3DC196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по аккредитации</w:t>
      </w:r>
    </w:p>
    <w:p w14:paraId="5E3897C5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C233935" w14:textId="51CD97C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директор </w:t>
      </w:r>
      <w:r w:rsidR="00AC0119" w:rsidRPr="003D7951">
        <w:rPr>
          <w:iCs/>
          <w:sz w:val="28"/>
          <w:szCs w:val="28"/>
          <w:lang w:eastAsia="en-US"/>
        </w:rPr>
        <w:t>государственного</w:t>
      </w:r>
      <w:r w:rsidRPr="003D7951">
        <w:rPr>
          <w:iCs/>
          <w:sz w:val="28"/>
          <w:szCs w:val="28"/>
          <w:lang w:eastAsia="en-US"/>
        </w:rPr>
        <w:t xml:space="preserve"> </w:t>
      </w:r>
    </w:p>
    <w:p w14:paraId="468DCE2F" w14:textId="79484B75" w:rsidR="00EB2589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предприятия «БГЦА»</w:t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>
        <w:rPr>
          <w:iCs/>
          <w:sz w:val="24"/>
          <w:szCs w:val="24"/>
          <w:lang w:eastAsia="en-US"/>
        </w:rPr>
        <w:t xml:space="preserve">                                     </w:t>
      </w:r>
      <w:r w:rsidRPr="003D7951">
        <w:rPr>
          <w:iCs/>
          <w:sz w:val="28"/>
          <w:szCs w:val="28"/>
          <w:lang w:eastAsia="en-US"/>
        </w:rPr>
        <w:t>Т.А.Николаева</w:t>
      </w:r>
    </w:p>
    <w:tbl>
      <w:tblPr>
        <w:tblStyle w:val="af3"/>
        <w:tblW w:w="16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874"/>
      </w:tblGrid>
      <w:tr w:rsidR="003D7951" w:rsidRPr="003D7951" w14:paraId="74DE625F" w14:textId="77777777" w:rsidTr="003D7951">
        <w:tc>
          <w:tcPr>
            <w:tcW w:w="281" w:type="dxa"/>
            <w:vAlign w:val="bottom"/>
          </w:tcPr>
          <w:p w14:paraId="643F71EA" w14:textId="4F950E6E" w:rsidR="003D7951" w:rsidRPr="003D7951" w:rsidRDefault="003D7951" w:rsidP="003D7951">
            <w:pPr>
              <w:pStyle w:val="af6"/>
              <w:rPr>
                <w:iCs/>
                <w:sz w:val="28"/>
                <w:szCs w:val="28"/>
                <w:lang w:val="ru-RU"/>
              </w:rPr>
            </w:pPr>
            <w:bookmarkStart w:id="2" w:name="_Hlk78356158"/>
          </w:p>
        </w:tc>
        <w:tc>
          <w:tcPr>
            <w:tcW w:w="2875" w:type="dxa"/>
            <w:tcBorders>
              <w:top w:val="nil"/>
              <w:left w:val="nil"/>
              <w:right w:val="nil"/>
            </w:tcBorders>
            <w:vAlign w:val="bottom"/>
          </w:tcPr>
          <w:p w14:paraId="7102009C" w14:textId="7F5734E4" w:rsidR="003D7951" w:rsidRPr="003D7951" w:rsidRDefault="003D7951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bookmarkEnd w:id="2"/>
    </w:tbl>
    <w:p w14:paraId="00C7C54F" w14:textId="77777777" w:rsidR="00923868" w:rsidRPr="003D7951" w:rsidRDefault="00923868" w:rsidP="002E503D">
      <w:pPr>
        <w:pStyle w:val="af6"/>
        <w:tabs>
          <w:tab w:val="left" w:pos="993"/>
        </w:tabs>
        <w:ind w:firstLine="938"/>
        <w:rPr>
          <w:sz w:val="28"/>
          <w:szCs w:val="28"/>
          <w:lang w:val="ru-RU"/>
        </w:rPr>
      </w:pPr>
    </w:p>
    <w:sectPr w:rsidR="00923868" w:rsidRPr="003D7951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7437" w14:textId="77777777" w:rsidR="005A233D" w:rsidRDefault="005A233D" w:rsidP="0011070C">
      <w:r>
        <w:separator/>
      </w:r>
    </w:p>
  </w:endnote>
  <w:endnote w:type="continuationSeparator" w:id="0">
    <w:p w14:paraId="5CC599C0" w14:textId="77777777" w:rsidR="005A233D" w:rsidRDefault="005A23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30C94E47" w:rsidR="00C379B5" w:rsidRPr="00460ECA" w:rsidRDefault="003B65C0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7E2BC1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CA640E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4EF5325B" w:rsidR="00A417E3" w:rsidRPr="00460ECA" w:rsidRDefault="003B65C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2F7392">
                <w:rPr>
                  <w:rFonts w:eastAsia="ArialMT"/>
                  <w:u w:val="single"/>
                  <w:lang w:val="ru-RU"/>
                </w:rPr>
                <w:t>7</w:t>
              </w:r>
              <w:r w:rsidR="00CA640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E628" w14:textId="77777777" w:rsidR="005A233D" w:rsidRDefault="005A233D" w:rsidP="0011070C">
      <w:r>
        <w:separator/>
      </w:r>
    </w:p>
  </w:footnote>
  <w:footnote w:type="continuationSeparator" w:id="0">
    <w:p w14:paraId="4CC45A51" w14:textId="77777777" w:rsidR="005A233D" w:rsidRDefault="005A23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492EE266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77CA6"/>
    <w:rsid w:val="001843A0"/>
    <w:rsid w:val="001956F7"/>
    <w:rsid w:val="00195A33"/>
    <w:rsid w:val="001A4BEA"/>
    <w:rsid w:val="001D3D9E"/>
    <w:rsid w:val="001E13E6"/>
    <w:rsid w:val="001E5418"/>
    <w:rsid w:val="001E6E80"/>
    <w:rsid w:val="0020355B"/>
    <w:rsid w:val="00225907"/>
    <w:rsid w:val="002327A2"/>
    <w:rsid w:val="00233F24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2F7392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B65C0"/>
    <w:rsid w:val="003C130A"/>
    <w:rsid w:val="003C2834"/>
    <w:rsid w:val="003C7AAD"/>
    <w:rsid w:val="003D7951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B787E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A233D"/>
    <w:rsid w:val="005B6AC7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2DAB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359D"/>
    <w:rsid w:val="007651FA"/>
    <w:rsid w:val="007669DC"/>
    <w:rsid w:val="00784E20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E2BC1"/>
    <w:rsid w:val="007F43D5"/>
    <w:rsid w:val="0080071E"/>
    <w:rsid w:val="008124DA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8F0672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37B50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C0119"/>
    <w:rsid w:val="00AD30EC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43D2"/>
    <w:rsid w:val="00B565D4"/>
    <w:rsid w:val="00B61580"/>
    <w:rsid w:val="00BB272F"/>
    <w:rsid w:val="00BB5AEF"/>
    <w:rsid w:val="00BC40FF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4BDB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43DA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D316C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77CA6"/>
    <w:rsid w:val="001B562C"/>
    <w:rsid w:val="001D751E"/>
    <w:rsid w:val="001F0824"/>
    <w:rsid w:val="00297732"/>
    <w:rsid w:val="003922FE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7B6C7E"/>
    <w:rsid w:val="00894B51"/>
    <w:rsid w:val="008D1AE7"/>
    <w:rsid w:val="008E6B48"/>
    <w:rsid w:val="009424D9"/>
    <w:rsid w:val="00946596"/>
    <w:rsid w:val="00991AFA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DA4BDB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51E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33</cp:revision>
  <cp:lastPrinted>2025-07-01T10:26:00Z</cp:lastPrinted>
  <dcterms:created xsi:type="dcterms:W3CDTF">2023-05-26T10:17:00Z</dcterms:created>
  <dcterms:modified xsi:type="dcterms:W3CDTF">2025-07-07T10:59:00Z</dcterms:modified>
</cp:coreProperties>
</file>