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EB1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AE2665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A7DEBC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F6D79B0" w14:textId="77777777" w:rsidTr="005C4B0E">
        <w:tc>
          <w:tcPr>
            <w:tcW w:w="291" w:type="pct"/>
            <w:vAlign w:val="center"/>
          </w:tcPr>
          <w:p w14:paraId="1BCB24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B313E1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B27B8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DD5069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06A61F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C3D006B" w14:textId="77777777" w:rsidR="00156E05" w:rsidRPr="003679A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B45F1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55BD7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5E2221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E33A7" w14:paraId="6F9D63B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F438FD2" w14:textId="77777777" w:rsidR="00156E05" w:rsidRPr="00DD1A87" w:rsidRDefault="003679A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DF14A9A" w14:textId="77777777" w:rsidR="004E33A7" w:rsidRDefault="003679A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CC7AB38" w14:textId="77777777" w:rsidR="004E33A7" w:rsidRDefault="003679A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30062CE" w14:textId="77777777" w:rsidR="004E33A7" w:rsidRDefault="003679A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0DB3C0C" w14:textId="77777777" w:rsidR="004E33A7" w:rsidRDefault="003679A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9B6F93" w14:textId="77777777" w:rsidR="004E33A7" w:rsidRDefault="003679A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71444BA" w14:textId="77777777" w:rsidR="004E33A7" w:rsidRDefault="003679A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E33A7" w14:paraId="6C6F6FF8" w14:textId="77777777">
        <w:tc>
          <w:tcPr>
            <w:tcW w:w="290" w:type="pct"/>
          </w:tcPr>
          <w:p w14:paraId="04085781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F119D7E" w14:textId="77777777" w:rsidR="004E33A7" w:rsidRDefault="003679AC">
            <w:pPr>
              <w:ind w:left="-84" w:right="-84"/>
            </w:pPr>
            <w:r>
              <w:rPr>
                <w:sz w:val="22"/>
              </w:rPr>
              <w:t>Источники оптического излучения (в том числе лазерные) и изделия, содержащие такие источники</w:t>
            </w:r>
          </w:p>
        </w:tc>
        <w:tc>
          <w:tcPr>
            <w:tcW w:w="530" w:type="pct"/>
            <w:vMerge w:val="restart"/>
          </w:tcPr>
          <w:p w14:paraId="71D3DC5D" w14:textId="77777777" w:rsidR="004E33A7" w:rsidRDefault="003679AC">
            <w:pPr>
              <w:ind w:left="-84" w:right="-84"/>
            </w:pPr>
            <w:r>
              <w:rPr>
                <w:sz w:val="22"/>
              </w:rPr>
              <w:t>26.70/17.087</w:t>
            </w:r>
          </w:p>
        </w:tc>
        <w:tc>
          <w:tcPr>
            <w:tcW w:w="870" w:type="pct"/>
          </w:tcPr>
          <w:p w14:paraId="67B9C3B5" w14:textId="77777777" w:rsidR="004E33A7" w:rsidRDefault="003679AC">
            <w:pPr>
              <w:ind w:left="-84" w:right="-84"/>
            </w:pPr>
            <w:r>
              <w:rPr>
                <w:sz w:val="22"/>
              </w:rPr>
              <w:t>Временная форма P(t) и длительность импульса излучения τн, с (Диапазон измерений: (10⁻¹⁰ – 1) с; Расширенная неопределенность  (k = 2, Р = 95 %): 2,6 %)</w:t>
            </w:r>
          </w:p>
        </w:tc>
        <w:tc>
          <w:tcPr>
            <w:tcW w:w="1070" w:type="pct"/>
          </w:tcPr>
          <w:p w14:paraId="5C95F48F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11554:2017 п.п. 7.6, 8.6;</w:t>
            </w:r>
            <w:r>
              <w:rPr>
                <w:sz w:val="22"/>
              </w:rPr>
              <w:br/>
              <w:t>ГОСТ ИСО 11554-2007 п.п. 7.6, 8.6;</w:t>
            </w:r>
            <w:r>
              <w:rPr>
                <w:sz w:val="22"/>
              </w:rPr>
              <w:br/>
              <w:t>МВИ.МН 5435-2015;</w:t>
            </w:r>
            <w:r>
              <w:rPr>
                <w:sz w:val="22"/>
              </w:rPr>
              <w:br/>
              <w:t>СТБ ISO 11554-2020 п.п. 7.6, 8.6</w:t>
            </w:r>
          </w:p>
        </w:tc>
        <w:tc>
          <w:tcPr>
            <w:tcW w:w="730" w:type="pct"/>
            <w:vMerge w:val="restart"/>
          </w:tcPr>
          <w:p w14:paraId="7FD3EAD0" w14:textId="77777777" w:rsidR="004E33A7" w:rsidRDefault="003679AC">
            <w:pPr>
              <w:ind w:left="-84" w:right="-84"/>
            </w:pPr>
            <w:r>
              <w:rPr>
                <w:sz w:val="22"/>
              </w:rPr>
              <w:t>пр-кт Независимости, 68, 2, 220072, г. Минск</w:t>
            </w:r>
          </w:p>
        </w:tc>
        <w:tc>
          <w:tcPr>
            <w:tcW w:w="815" w:type="pct"/>
            <w:vMerge w:val="restart"/>
          </w:tcPr>
          <w:p w14:paraId="7FE417BB" w14:textId="77777777" w:rsidR="004E33A7" w:rsidRDefault="004E33A7">
            <w:pPr>
              <w:ind w:left="-84" w:right="-84"/>
            </w:pPr>
          </w:p>
        </w:tc>
      </w:tr>
      <w:tr w:rsidR="004E33A7" w14:paraId="3A386C5B" w14:textId="77777777">
        <w:tc>
          <w:tcPr>
            <w:tcW w:w="290" w:type="pct"/>
          </w:tcPr>
          <w:p w14:paraId="0A2773DC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6946EA7" w14:textId="77777777" w:rsidR="004E33A7" w:rsidRDefault="004E33A7"/>
        </w:tc>
        <w:tc>
          <w:tcPr>
            <w:tcW w:w="530" w:type="pct"/>
            <w:vMerge/>
          </w:tcPr>
          <w:p w14:paraId="2765CB32" w14:textId="77777777" w:rsidR="004E33A7" w:rsidRDefault="004E33A7"/>
        </w:tc>
        <w:tc>
          <w:tcPr>
            <w:tcW w:w="870" w:type="pct"/>
          </w:tcPr>
          <w:p w14:paraId="0730FE6E" w14:textId="77777777" w:rsidR="004E33A7" w:rsidRDefault="003679AC">
            <w:pPr>
              <w:ind w:left="-84" w:right="-84"/>
            </w:pPr>
            <w:r>
              <w:rPr>
                <w:sz w:val="22"/>
              </w:rPr>
              <w:t xml:space="preserve">Длина волны пиковой интенсивности излучения одночастотных лазеров, нм; Спектральная ширина линии, нм; Дисперсия Аллана (Диапазон измерений длины волны: (200 – 1700) нм; Диапазон измерений ширины спектральной линии: (7,5 - 500) МГц; Стандартная неопределенность измерений длины волны: 1•10⁻⁵ %; Стандартная </w:t>
            </w:r>
            <w:r>
              <w:rPr>
                <w:sz w:val="22"/>
              </w:rPr>
              <w:lastRenderedPageBreak/>
              <w:t>неопределенность измерений ширины спектральной линии: 3,6 %)</w:t>
            </w:r>
          </w:p>
        </w:tc>
        <w:tc>
          <w:tcPr>
            <w:tcW w:w="1070" w:type="pct"/>
          </w:tcPr>
          <w:p w14:paraId="7D9D7D73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ISO 13695:2004;</w:t>
            </w:r>
            <w:r>
              <w:rPr>
                <w:sz w:val="22"/>
              </w:rPr>
              <w:br/>
              <w:t>МВИ.МН 2846-2008;</w:t>
            </w:r>
            <w:r>
              <w:rPr>
                <w:sz w:val="22"/>
              </w:rPr>
              <w:br/>
              <w:t>СТБ ИСО 13695-2005</w:t>
            </w:r>
          </w:p>
        </w:tc>
        <w:tc>
          <w:tcPr>
            <w:tcW w:w="730" w:type="pct"/>
            <w:vMerge/>
          </w:tcPr>
          <w:p w14:paraId="1DE2AD86" w14:textId="77777777" w:rsidR="004E33A7" w:rsidRDefault="004E33A7"/>
        </w:tc>
        <w:tc>
          <w:tcPr>
            <w:tcW w:w="815" w:type="pct"/>
            <w:vMerge/>
          </w:tcPr>
          <w:p w14:paraId="1C27B431" w14:textId="77777777" w:rsidR="004E33A7" w:rsidRDefault="004E33A7"/>
        </w:tc>
      </w:tr>
      <w:tr w:rsidR="004E33A7" w14:paraId="3BF4A5F6" w14:textId="77777777">
        <w:tc>
          <w:tcPr>
            <w:tcW w:w="290" w:type="pct"/>
          </w:tcPr>
          <w:p w14:paraId="21A1AD83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28A34E2" w14:textId="77777777" w:rsidR="004E33A7" w:rsidRDefault="004E33A7"/>
        </w:tc>
        <w:tc>
          <w:tcPr>
            <w:tcW w:w="530" w:type="pct"/>
            <w:vMerge/>
          </w:tcPr>
          <w:p w14:paraId="1B1BA815" w14:textId="77777777" w:rsidR="004E33A7" w:rsidRDefault="004E33A7"/>
        </w:tc>
        <w:tc>
          <w:tcPr>
            <w:tcW w:w="870" w:type="pct"/>
          </w:tcPr>
          <w:p w14:paraId="0F0BE946" w14:textId="77777777" w:rsidR="004E33A7" w:rsidRDefault="003679AC">
            <w:pPr>
              <w:ind w:left="-84" w:right="-84"/>
            </w:pPr>
            <w:r>
              <w:rPr>
                <w:sz w:val="22"/>
              </w:rPr>
              <w:t>Местоположение перетяжки пучка z0, мм; Позиционная стабильность пучка Δ, мм; Облученность Ee, Вт/см2; Энергетическая экспозиция He, Дж/см2 (Диапазон измерений местоположения перетяжки пучка: (0 – 1850) мм; Диапазон измерений облученности: (2·10⁻⁷ – 10⁶) Вт/м²; Диапазон измерений позиционной стабильности пучка: (0 – 20) мм; Диапазон измерений энергетической экспозиции: (10⁻⁵ –10⁶) Дж/м2; Стандартная неопределенность измерений местоположения перетяжки пучка: ≤ 5 %; Стандартная неопределенность измерений облуч</w:t>
            </w:r>
            <w:r>
              <w:rPr>
                <w:sz w:val="22"/>
              </w:rPr>
              <w:t xml:space="preserve">енности: ≤ 10 %; Стандартная неопределенность измерений позиционной стабильность пучка: ≤ 5 </w:t>
            </w:r>
            <w:r>
              <w:rPr>
                <w:sz w:val="22"/>
              </w:rPr>
              <w:lastRenderedPageBreak/>
              <w:t>%; Стандартная неопределенность измерений энергетической экспозиции: ≤ 10 %)</w:t>
            </w:r>
          </w:p>
        </w:tc>
        <w:tc>
          <w:tcPr>
            <w:tcW w:w="1070" w:type="pct"/>
          </w:tcPr>
          <w:p w14:paraId="5700EC62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02.МИ. 011-2007;</w:t>
            </w:r>
            <w:r>
              <w:rPr>
                <w:sz w:val="22"/>
              </w:rPr>
              <w:br/>
              <w:t>ISO 11146-1:2005;</w:t>
            </w:r>
            <w:r>
              <w:rPr>
                <w:sz w:val="22"/>
              </w:rPr>
              <w:br/>
              <w:t>ISO 11146-2:2005;</w:t>
            </w:r>
            <w:r>
              <w:rPr>
                <w:sz w:val="22"/>
              </w:rPr>
              <w:br/>
              <w:t>ISO 11670:2003;</w:t>
            </w:r>
            <w:r>
              <w:rPr>
                <w:sz w:val="22"/>
              </w:rPr>
              <w:br/>
              <w:t>ISO 13694:2018;</w:t>
            </w:r>
            <w:r>
              <w:rPr>
                <w:sz w:val="22"/>
              </w:rPr>
              <w:br/>
              <w:t>ISO/TR 11146-3:2004;</w:t>
            </w:r>
            <w:r>
              <w:rPr>
                <w:sz w:val="22"/>
              </w:rPr>
              <w:br/>
              <w:t>ГОСТ 12.1.031-81;</w:t>
            </w:r>
            <w:r>
              <w:rPr>
                <w:sz w:val="22"/>
              </w:rPr>
              <w:br/>
              <w:t>МВИ.МН 2412-2005;</w:t>
            </w:r>
            <w:r>
              <w:rPr>
                <w:sz w:val="22"/>
              </w:rPr>
              <w:br/>
              <w:t>МВИ.МН 6248-2020;</w:t>
            </w:r>
            <w:r>
              <w:rPr>
                <w:sz w:val="22"/>
              </w:rPr>
              <w:br/>
              <w:t>СТБ ИСО 11670-2004;</w:t>
            </w:r>
            <w:r>
              <w:rPr>
                <w:sz w:val="22"/>
              </w:rPr>
              <w:br/>
              <w:t>СТБ ИСО/ТО 11146-3-2006</w:t>
            </w:r>
          </w:p>
        </w:tc>
        <w:tc>
          <w:tcPr>
            <w:tcW w:w="730" w:type="pct"/>
            <w:vMerge/>
          </w:tcPr>
          <w:p w14:paraId="59795027" w14:textId="77777777" w:rsidR="004E33A7" w:rsidRDefault="004E33A7"/>
        </w:tc>
        <w:tc>
          <w:tcPr>
            <w:tcW w:w="815" w:type="pct"/>
            <w:vMerge/>
          </w:tcPr>
          <w:p w14:paraId="1E04DF3B" w14:textId="77777777" w:rsidR="004E33A7" w:rsidRDefault="004E33A7"/>
        </w:tc>
      </w:tr>
      <w:tr w:rsidR="004E33A7" w14:paraId="1411C124" w14:textId="77777777">
        <w:tc>
          <w:tcPr>
            <w:tcW w:w="290" w:type="pct"/>
          </w:tcPr>
          <w:p w14:paraId="338FABCE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29BEC4B8" w14:textId="77777777" w:rsidR="004E33A7" w:rsidRDefault="004E33A7"/>
        </w:tc>
        <w:tc>
          <w:tcPr>
            <w:tcW w:w="530" w:type="pct"/>
            <w:vMerge/>
          </w:tcPr>
          <w:p w14:paraId="168D9A3E" w14:textId="77777777" w:rsidR="004E33A7" w:rsidRDefault="004E33A7"/>
        </w:tc>
        <w:tc>
          <w:tcPr>
            <w:tcW w:w="870" w:type="pct"/>
          </w:tcPr>
          <w:p w14:paraId="5162F65E" w14:textId="77777777" w:rsidR="004E33A7" w:rsidRDefault="003679AC">
            <w:pPr>
              <w:ind w:left="-84" w:right="-84"/>
            </w:pPr>
            <w:r>
              <w:rPr>
                <w:sz w:val="22"/>
              </w:rPr>
              <w:t>Мощность излучения P, Вт (Диапазон измерений:  (10⁻¹¹ – 10²) Вт; Расширенная неопределенность  (k = 2, Р = 95 %): 0,13  %, )</w:t>
            </w:r>
          </w:p>
        </w:tc>
        <w:tc>
          <w:tcPr>
            <w:tcW w:w="1070" w:type="pct"/>
          </w:tcPr>
          <w:p w14:paraId="5C9256AD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11554:2017 п.п. 7.2, 8.2;</w:t>
            </w:r>
            <w:r>
              <w:rPr>
                <w:sz w:val="22"/>
              </w:rPr>
              <w:br/>
              <w:t>ГОСТ 12.1.031-81;</w:t>
            </w:r>
            <w:r>
              <w:rPr>
                <w:sz w:val="22"/>
              </w:rPr>
              <w:br/>
              <w:t>ГОСТ ИСО 11554-2007 п.п. 7.2, 8.2;</w:t>
            </w:r>
            <w:r>
              <w:rPr>
                <w:sz w:val="22"/>
              </w:rPr>
              <w:br/>
              <w:t>МВИ.МН 5698-2016;</w:t>
            </w:r>
            <w:r>
              <w:rPr>
                <w:sz w:val="22"/>
              </w:rPr>
              <w:br/>
              <w:t>СТБ ISO 11554-2020 п.п. 7.2, 8.2</w:t>
            </w:r>
          </w:p>
        </w:tc>
        <w:tc>
          <w:tcPr>
            <w:tcW w:w="730" w:type="pct"/>
            <w:vMerge/>
          </w:tcPr>
          <w:p w14:paraId="75142594" w14:textId="77777777" w:rsidR="004E33A7" w:rsidRDefault="004E33A7"/>
        </w:tc>
        <w:tc>
          <w:tcPr>
            <w:tcW w:w="815" w:type="pct"/>
            <w:vMerge/>
          </w:tcPr>
          <w:p w14:paraId="20F28CD6" w14:textId="77777777" w:rsidR="004E33A7" w:rsidRDefault="004E33A7"/>
        </w:tc>
      </w:tr>
      <w:tr w:rsidR="004E33A7" w14:paraId="5CC4CD75" w14:textId="77777777">
        <w:tc>
          <w:tcPr>
            <w:tcW w:w="290" w:type="pct"/>
          </w:tcPr>
          <w:p w14:paraId="082B3BED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DA6AF43" w14:textId="77777777" w:rsidR="004E33A7" w:rsidRDefault="004E33A7"/>
        </w:tc>
        <w:tc>
          <w:tcPr>
            <w:tcW w:w="530" w:type="pct"/>
            <w:vMerge/>
          </w:tcPr>
          <w:p w14:paraId="7E9E9812" w14:textId="77777777" w:rsidR="004E33A7" w:rsidRDefault="004E33A7"/>
        </w:tc>
        <w:tc>
          <w:tcPr>
            <w:tcW w:w="870" w:type="pct"/>
          </w:tcPr>
          <w:p w14:paraId="253CD8C3" w14:textId="77777777" w:rsidR="004E33A7" w:rsidRDefault="003679AC">
            <w:pPr>
              <w:ind w:left="-84" w:right="-84"/>
            </w:pPr>
            <w:r>
              <w:rPr>
                <w:sz w:val="22"/>
              </w:rPr>
              <w:t>Нормированные параметры Стокса s1, s2, s3, отн. ед.; Степень поляризации р, отн. ед.; Азимут поляризации, Ф, рад ; Угол эллиптичности, рад (Диапазон измерений азимута поляризации: (0 – π) рад; Диапазон измерений параметров Стокса: (0 – 1); Диапазон измерений степени поляризации излучения: (0 – 1); Диапазон измерений угла эллиптичности: (0 – π) рад; Динамический диапазон: (10⁻⁴– 10⁻¹) Вт; Спектральный диапазон: (400–1600) нм; Стандартная неопределенность измерений азимута поляризации: ≤ 0,02 рад; Стандартная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lastRenderedPageBreak/>
              <w:t>неопределенность измерений параметров Стокса: не более 1,5 %; Стандартная неопределенность измерений степени поляризации излучения: ≤ 1,5 %; Стандартная неопределенность измерений угла эллиптичности: ≤ 0,02 рад)</w:t>
            </w:r>
          </w:p>
        </w:tc>
        <w:tc>
          <w:tcPr>
            <w:tcW w:w="1070" w:type="pct"/>
          </w:tcPr>
          <w:p w14:paraId="2A546BCF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ISO 12005:2003;</w:t>
            </w:r>
            <w:r>
              <w:rPr>
                <w:sz w:val="22"/>
              </w:rPr>
              <w:br/>
              <w:t>ГОСТ Р 50006-92;</w:t>
            </w:r>
            <w:r>
              <w:rPr>
                <w:sz w:val="22"/>
              </w:rPr>
              <w:br/>
              <w:t>МВИ.МН 3392-2010</w:t>
            </w:r>
          </w:p>
        </w:tc>
        <w:tc>
          <w:tcPr>
            <w:tcW w:w="730" w:type="pct"/>
            <w:vMerge/>
          </w:tcPr>
          <w:p w14:paraId="03B8BC2B" w14:textId="77777777" w:rsidR="004E33A7" w:rsidRDefault="004E33A7"/>
        </w:tc>
        <w:tc>
          <w:tcPr>
            <w:tcW w:w="815" w:type="pct"/>
            <w:vMerge/>
          </w:tcPr>
          <w:p w14:paraId="61177A89" w14:textId="77777777" w:rsidR="004E33A7" w:rsidRDefault="004E33A7"/>
        </w:tc>
      </w:tr>
      <w:tr w:rsidR="004E33A7" w14:paraId="67BEC986" w14:textId="77777777">
        <w:tc>
          <w:tcPr>
            <w:tcW w:w="290" w:type="pct"/>
          </w:tcPr>
          <w:p w14:paraId="050AECBB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F2872A4" w14:textId="77777777" w:rsidR="004E33A7" w:rsidRDefault="004E33A7"/>
        </w:tc>
        <w:tc>
          <w:tcPr>
            <w:tcW w:w="530" w:type="pct"/>
            <w:vMerge/>
          </w:tcPr>
          <w:p w14:paraId="1DC2B39B" w14:textId="77777777" w:rsidR="004E33A7" w:rsidRDefault="004E33A7"/>
        </w:tc>
        <w:tc>
          <w:tcPr>
            <w:tcW w:w="870" w:type="pct"/>
          </w:tcPr>
          <w:p w14:paraId="5170F35C" w14:textId="77777777" w:rsidR="004E33A7" w:rsidRDefault="003679AC">
            <w:pPr>
              <w:ind w:left="-84" w:right="-84"/>
            </w:pPr>
            <w:r>
              <w:rPr>
                <w:sz w:val="22"/>
              </w:rPr>
              <w:t>Параметры волнового фронта (Диапазон измерений: (0 – 300) мкм; Спектральный диапазон: (350–1100) нм)</w:t>
            </w:r>
          </w:p>
        </w:tc>
        <w:tc>
          <w:tcPr>
            <w:tcW w:w="1070" w:type="pct"/>
          </w:tcPr>
          <w:p w14:paraId="7534F725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15367-1:2003;</w:t>
            </w:r>
            <w:r>
              <w:rPr>
                <w:sz w:val="22"/>
              </w:rPr>
              <w:br/>
              <w:t>ISO 15367-2:2005;</w:t>
            </w:r>
            <w:r>
              <w:rPr>
                <w:sz w:val="22"/>
              </w:rPr>
              <w:br/>
              <w:t>МВИ.МН 6248-2020;</w:t>
            </w:r>
            <w:r>
              <w:rPr>
                <w:sz w:val="22"/>
              </w:rPr>
              <w:br/>
              <w:t>СТБ ISO 15367-1-2016;</w:t>
            </w:r>
            <w:r>
              <w:rPr>
                <w:sz w:val="22"/>
              </w:rPr>
              <w:br/>
              <w:t>СТБ ISO 15367-2-2018</w:t>
            </w:r>
          </w:p>
        </w:tc>
        <w:tc>
          <w:tcPr>
            <w:tcW w:w="730" w:type="pct"/>
            <w:vMerge/>
          </w:tcPr>
          <w:p w14:paraId="0BFA47C5" w14:textId="77777777" w:rsidR="004E33A7" w:rsidRDefault="004E33A7"/>
        </w:tc>
        <w:tc>
          <w:tcPr>
            <w:tcW w:w="815" w:type="pct"/>
            <w:vMerge/>
          </w:tcPr>
          <w:p w14:paraId="1BA017D3" w14:textId="77777777" w:rsidR="004E33A7" w:rsidRDefault="004E33A7"/>
        </w:tc>
      </w:tr>
      <w:tr w:rsidR="004E33A7" w14:paraId="56A353F6" w14:textId="77777777">
        <w:tc>
          <w:tcPr>
            <w:tcW w:w="290" w:type="pct"/>
          </w:tcPr>
          <w:p w14:paraId="1D460BA6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3399D59" w14:textId="77777777" w:rsidR="004E33A7" w:rsidRDefault="004E33A7"/>
        </w:tc>
        <w:tc>
          <w:tcPr>
            <w:tcW w:w="530" w:type="pct"/>
            <w:vMerge/>
          </w:tcPr>
          <w:p w14:paraId="74562217" w14:textId="77777777" w:rsidR="004E33A7" w:rsidRDefault="004E33A7"/>
        </w:tc>
        <w:tc>
          <w:tcPr>
            <w:tcW w:w="870" w:type="pct"/>
          </w:tcPr>
          <w:p w14:paraId="2766C67E" w14:textId="77777777" w:rsidR="004E33A7" w:rsidRDefault="003679AC">
            <w:pPr>
              <w:ind w:left="-84" w:right="-84"/>
            </w:pPr>
            <w:r>
              <w:rPr>
                <w:sz w:val="22"/>
              </w:rPr>
              <w:t>Пиковая мощность Ppk, Вт (Диапазон измерений: (10⁻²– 10⁻¹⁰) Вт; Расширенная неопределенность  (k = 2, Р = 95 %): 4,8 %)</w:t>
            </w:r>
          </w:p>
        </w:tc>
        <w:tc>
          <w:tcPr>
            <w:tcW w:w="1070" w:type="pct"/>
          </w:tcPr>
          <w:p w14:paraId="2CD9863F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11554:2017 п.п. 7.6, 8.6;</w:t>
            </w:r>
            <w:r>
              <w:rPr>
                <w:sz w:val="22"/>
              </w:rPr>
              <w:br/>
              <w:t>ГОСТ ИСО 11554-2007 п.п. 7.6, 8.6;</w:t>
            </w:r>
            <w:r>
              <w:rPr>
                <w:sz w:val="22"/>
              </w:rPr>
              <w:br/>
              <w:t>МВИ.МН 5435-2015;</w:t>
            </w:r>
            <w:r>
              <w:rPr>
                <w:sz w:val="22"/>
              </w:rPr>
              <w:br/>
              <w:t>СТБ ISO 11554-2020 п.п. 7.6, 8.6</w:t>
            </w:r>
          </w:p>
        </w:tc>
        <w:tc>
          <w:tcPr>
            <w:tcW w:w="730" w:type="pct"/>
            <w:vMerge/>
          </w:tcPr>
          <w:p w14:paraId="2FFFFAC0" w14:textId="77777777" w:rsidR="004E33A7" w:rsidRDefault="004E33A7"/>
        </w:tc>
        <w:tc>
          <w:tcPr>
            <w:tcW w:w="815" w:type="pct"/>
            <w:vMerge/>
          </w:tcPr>
          <w:p w14:paraId="0A4365C1" w14:textId="77777777" w:rsidR="004E33A7" w:rsidRDefault="004E33A7"/>
        </w:tc>
      </w:tr>
      <w:tr w:rsidR="004E33A7" w14:paraId="4C93404A" w14:textId="77777777">
        <w:tc>
          <w:tcPr>
            <w:tcW w:w="290" w:type="pct"/>
          </w:tcPr>
          <w:p w14:paraId="52D8DCB5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6497EB83" w14:textId="77777777" w:rsidR="004E33A7" w:rsidRDefault="004E33A7"/>
        </w:tc>
        <w:tc>
          <w:tcPr>
            <w:tcW w:w="530" w:type="pct"/>
            <w:vMerge/>
          </w:tcPr>
          <w:p w14:paraId="3332DFAD" w14:textId="77777777" w:rsidR="004E33A7" w:rsidRDefault="004E33A7"/>
        </w:tc>
        <w:tc>
          <w:tcPr>
            <w:tcW w:w="870" w:type="pct"/>
          </w:tcPr>
          <w:p w14:paraId="41BBB695" w14:textId="77777777" w:rsidR="004E33A7" w:rsidRDefault="003679AC">
            <w:pPr>
              <w:ind w:left="-84" w:right="-84"/>
            </w:pPr>
            <w:r>
              <w:rPr>
                <w:sz w:val="22"/>
              </w:rPr>
              <w:t xml:space="preserve">Распределение плотности мощности E(x,y,z), Вт/м2; Распределение энергии H(x,y,z), Дж/м2; Диаметр dσ (ширины dσx, dσy) пучка, мм; Угол расходимости Θ, рад; Параметр качества пучка М2 (Диапазон диаметра (ширин) пучка: (0,055 – 11) мм; Диапазон параметр качества пучка М²: 1 – 20; Диапазон </w:t>
            </w:r>
            <w:r>
              <w:rPr>
                <w:sz w:val="22"/>
              </w:rPr>
              <w:lastRenderedPageBreak/>
              <w:t>плотности мощности (2·10⁻⁷ – 10⁶) Вт/м²; Диапазон угла расходимости: (0 – 40) мрад; Диапазон энергии (10⁻⁵ –10⁶) Дж/м²; Стандартная неопределенность  измерений параметра качества пучка: ≤ 1,6 %; Стандартная неопределенность  измерений угла расходимости: ≤ 1,6 %; Стандартная неопределенность измерений диаметра (ширин) пучка: ≤ 1,5 %)</w:t>
            </w:r>
          </w:p>
        </w:tc>
        <w:tc>
          <w:tcPr>
            <w:tcW w:w="1070" w:type="pct"/>
          </w:tcPr>
          <w:p w14:paraId="59583796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ISO 11146-1:2005;</w:t>
            </w:r>
            <w:r>
              <w:rPr>
                <w:sz w:val="22"/>
              </w:rPr>
              <w:br/>
              <w:t>ISO 11146-2:2005;</w:t>
            </w:r>
            <w:r>
              <w:rPr>
                <w:sz w:val="22"/>
              </w:rPr>
              <w:br/>
              <w:t>ISO 11670:2003;</w:t>
            </w:r>
            <w:r>
              <w:rPr>
                <w:sz w:val="22"/>
              </w:rPr>
              <w:br/>
              <w:t>ISO 13694:2018;</w:t>
            </w:r>
            <w:r>
              <w:rPr>
                <w:sz w:val="22"/>
              </w:rPr>
              <w:br/>
              <w:t>ISO/TR 11146-3:2004;</w:t>
            </w:r>
            <w:r>
              <w:rPr>
                <w:sz w:val="22"/>
              </w:rPr>
              <w:br/>
              <w:t>ГОСТ 12.1.031-81;</w:t>
            </w:r>
            <w:r>
              <w:rPr>
                <w:sz w:val="22"/>
              </w:rPr>
              <w:br/>
              <w:t>МВИ.МН 2412-2005;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ИСО 11670-2004;</w:t>
            </w:r>
            <w:r>
              <w:rPr>
                <w:sz w:val="22"/>
              </w:rPr>
              <w:br/>
              <w:t>СТБ ИСО/ТО 11146-3-2006</w:t>
            </w:r>
          </w:p>
        </w:tc>
        <w:tc>
          <w:tcPr>
            <w:tcW w:w="730" w:type="pct"/>
            <w:vMerge/>
          </w:tcPr>
          <w:p w14:paraId="28595DF2" w14:textId="77777777" w:rsidR="004E33A7" w:rsidRDefault="004E33A7"/>
        </w:tc>
        <w:tc>
          <w:tcPr>
            <w:tcW w:w="815" w:type="pct"/>
            <w:vMerge/>
          </w:tcPr>
          <w:p w14:paraId="0775C856" w14:textId="77777777" w:rsidR="004E33A7" w:rsidRDefault="004E33A7"/>
        </w:tc>
      </w:tr>
      <w:tr w:rsidR="004E33A7" w14:paraId="69274FE5" w14:textId="77777777">
        <w:tc>
          <w:tcPr>
            <w:tcW w:w="290" w:type="pct"/>
          </w:tcPr>
          <w:p w14:paraId="481647CD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9CD530D" w14:textId="77777777" w:rsidR="004E33A7" w:rsidRDefault="004E33A7"/>
        </w:tc>
        <w:tc>
          <w:tcPr>
            <w:tcW w:w="530" w:type="pct"/>
            <w:vMerge w:val="restart"/>
          </w:tcPr>
          <w:p w14:paraId="74F7C973" w14:textId="77777777" w:rsidR="004E33A7" w:rsidRDefault="003679AC">
            <w:pPr>
              <w:ind w:left="-84" w:right="-84"/>
            </w:pPr>
            <w:r>
              <w:rPr>
                <w:sz w:val="22"/>
              </w:rPr>
              <w:t>26.70/33.111</w:t>
            </w:r>
          </w:p>
        </w:tc>
        <w:tc>
          <w:tcPr>
            <w:tcW w:w="870" w:type="pct"/>
          </w:tcPr>
          <w:p w14:paraId="60F835AA" w14:textId="77777777" w:rsidR="004E33A7" w:rsidRDefault="003679AC">
            <w:pPr>
              <w:ind w:left="-84" w:right="-84"/>
            </w:pPr>
            <w:r>
              <w:rPr>
                <w:sz w:val="22"/>
              </w:rPr>
              <w:t xml:space="preserve">Сила света, IСВ, кд; Усредненная сила света светодиодов в стандартных условиях CIE A, кд; Усредненная сила света светодиодов в стандартных условиях CIE В, кд ; Пространственное распределение силы света (Диапазон измерений силы света: (0,01 – 60) кд; Диапазон измерений усредненной силы света: (0,01 – 60) кд; Расширенная неопределенность измерений силы света (k </w:t>
            </w:r>
            <w:r>
              <w:rPr>
                <w:sz w:val="22"/>
              </w:rPr>
              <w:lastRenderedPageBreak/>
              <w:t>= 2, Р = 95 %): ≤ 1,2 %; Стандартная неопределенность измерений пространственного распределения силы света: ≤ 0,04 %; Стандартная неопределенность измерений усредненной силы света в стандартных условиях CIE A: ≤ 1,0 %; Стандартная неопределенность измерений усредненной силы света в стандартных условиях CIE В: ≤ 0,7 %)</w:t>
            </w:r>
          </w:p>
        </w:tc>
        <w:tc>
          <w:tcPr>
            <w:tcW w:w="1070" w:type="pct"/>
          </w:tcPr>
          <w:p w14:paraId="2D2FA263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CIE 127:2007 п.п. 1-4, 5.1, 5.2,5.4;</w:t>
            </w:r>
            <w:r>
              <w:rPr>
                <w:sz w:val="22"/>
              </w:rPr>
              <w:br/>
              <w:t>CIE 225:2017 п.6;</w:t>
            </w:r>
            <w:r>
              <w:rPr>
                <w:sz w:val="22"/>
              </w:rPr>
              <w:br/>
              <w:t>CIE 84:1989 п.4.2;</w:t>
            </w:r>
            <w:r>
              <w:rPr>
                <w:sz w:val="22"/>
              </w:rPr>
              <w:br/>
              <w:t>EN 13032-4:2015+A1:2019 п.п. 6.5, 6.6, 8, 9;</w:t>
            </w:r>
            <w:r>
              <w:rPr>
                <w:sz w:val="22"/>
              </w:rPr>
              <w:br/>
              <w:t>EN 62612:2013 п.9.2;</w:t>
            </w:r>
            <w:r>
              <w:rPr>
                <w:sz w:val="22"/>
              </w:rPr>
              <w:br/>
              <w:t>EN 62717:2017 п.8.2;</w:t>
            </w:r>
            <w:r>
              <w:rPr>
                <w:sz w:val="22"/>
              </w:rPr>
              <w:br/>
              <w:t>IEC 62717:2014+AMD1:2015+AMD2:2019 п. 8.2;</w:t>
            </w:r>
            <w:r>
              <w:rPr>
                <w:sz w:val="22"/>
              </w:rPr>
              <w:br/>
              <w:t>ГОСТ 17616-82 п.п. 3, 4, 6;</w:t>
            </w:r>
            <w:r>
              <w:rPr>
                <w:sz w:val="22"/>
              </w:rPr>
              <w:br/>
              <w:t>ГОСТ 25024.4-85 п.2, п.3, п.4;</w:t>
            </w:r>
            <w:r>
              <w:rPr>
                <w:sz w:val="22"/>
              </w:rPr>
              <w:br/>
              <w:t>ГОСТ IEC 62471-2013 п.5;</w:t>
            </w:r>
            <w:r>
              <w:rPr>
                <w:sz w:val="22"/>
              </w:rPr>
              <w:br/>
              <w:t>ГОСТ Р 54350-2015 п. 11;</w:t>
            </w:r>
            <w:r>
              <w:rPr>
                <w:sz w:val="22"/>
              </w:rPr>
              <w:br/>
              <w:t>ГОСТ Р 54815-2011/IEC/PAS 62612:2009;</w:t>
            </w:r>
            <w:r>
              <w:rPr>
                <w:sz w:val="22"/>
              </w:rPr>
              <w:br/>
              <w:t>ГОСТ Р 55839-2013;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5123-2014;</w:t>
            </w:r>
            <w:r>
              <w:rPr>
                <w:sz w:val="22"/>
              </w:rPr>
              <w:br/>
              <w:t>СанПиН № 9-29-95 (Р.Ф. № 2.1.8.042-96);</w:t>
            </w:r>
            <w:r>
              <w:rPr>
                <w:sz w:val="22"/>
              </w:rPr>
              <w:br/>
              <w:t>СТБ 1944-2009</w:t>
            </w:r>
          </w:p>
        </w:tc>
        <w:tc>
          <w:tcPr>
            <w:tcW w:w="730" w:type="pct"/>
            <w:vMerge/>
          </w:tcPr>
          <w:p w14:paraId="17756B76" w14:textId="77777777" w:rsidR="004E33A7" w:rsidRDefault="004E33A7"/>
        </w:tc>
        <w:tc>
          <w:tcPr>
            <w:tcW w:w="815" w:type="pct"/>
            <w:vMerge/>
          </w:tcPr>
          <w:p w14:paraId="0EA849E3" w14:textId="77777777" w:rsidR="004E33A7" w:rsidRDefault="004E33A7"/>
        </w:tc>
      </w:tr>
      <w:tr w:rsidR="004E33A7" w14:paraId="0C01F4BC" w14:textId="77777777">
        <w:tc>
          <w:tcPr>
            <w:tcW w:w="290" w:type="pct"/>
          </w:tcPr>
          <w:p w14:paraId="2430FA81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606F970" w14:textId="77777777" w:rsidR="004E33A7" w:rsidRDefault="004E33A7"/>
        </w:tc>
        <w:tc>
          <w:tcPr>
            <w:tcW w:w="530" w:type="pct"/>
            <w:vMerge/>
          </w:tcPr>
          <w:p w14:paraId="549BF79B" w14:textId="77777777" w:rsidR="004E33A7" w:rsidRDefault="004E33A7"/>
        </w:tc>
        <w:tc>
          <w:tcPr>
            <w:tcW w:w="870" w:type="pct"/>
          </w:tcPr>
          <w:p w14:paraId="7E76DECE" w14:textId="77777777" w:rsidR="004E33A7" w:rsidRDefault="003679AC">
            <w:pPr>
              <w:ind w:left="-84" w:right="-84"/>
            </w:pPr>
            <w:r>
              <w:rPr>
                <w:sz w:val="22"/>
              </w:rPr>
              <w:t xml:space="preserve">Спектральная плотность энергетической освещенности, Вт/м3; Спектральная плотность энергетической яркости, Вт/(м3∙ср) (Диапазон измерений спектральной плотности энергетической освещенности: (10²–10¹⁰) Вт/м³; Диапазон измерений спектральной плотности энергетической яркости: (10² – 10¹²) Вт/(м³∙ср); Спектральный диапазон: (200 – 900) нм; Стандартная неопределенность измерений спектральной плотности энергетической </w:t>
            </w:r>
            <w:r>
              <w:rPr>
                <w:sz w:val="22"/>
              </w:rPr>
              <w:lastRenderedPageBreak/>
              <w:t>освещенности: (2,1 - 4,0) %; Стандартная неопределенность измерений спектральной плотности энергетической яркости: ≤ 3,5 %)</w:t>
            </w:r>
          </w:p>
        </w:tc>
        <w:tc>
          <w:tcPr>
            <w:tcW w:w="1070" w:type="pct"/>
          </w:tcPr>
          <w:p w14:paraId="314E7B73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CIE 127:2007 п.п. 1-4, 5.1-5.3, 7.1, 7.4;</w:t>
            </w:r>
            <w:r>
              <w:rPr>
                <w:sz w:val="22"/>
              </w:rPr>
              <w:br/>
              <w:t>CIE 202: 2011 п.4, п.5;</w:t>
            </w:r>
            <w:r>
              <w:rPr>
                <w:sz w:val="22"/>
              </w:rPr>
              <w:br/>
              <w:t>CIE 225:2017 п.7.;</w:t>
            </w:r>
            <w:r>
              <w:rPr>
                <w:sz w:val="22"/>
              </w:rPr>
              <w:br/>
              <w:t>IEC 62471:2006 п.5;</w:t>
            </w:r>
            <w:r>
              <w:rPr>
                <w:sz w:val="22"/>
              </w:rPr>
              <w:br/>
              <w:t>ГОСТ IEC 62471-2013 п.5;</w:t>
            </w:r>
            <w:r>
              <w:rPr>
                <w:sz w:val="22"/>
              </w:rPr>
              <w:br/>
              <w:t>ГОСТ Р 8.861-2013 п.8;</w:t>
            </w:r>
            <w:r>
              <w:rPr>
                <w:sz w:val="22"/>
              </w:rPr>
              <w:br/>
              <w:t>ГОСТ Р 8.865-2013;</w:t>
            </w:r>
            <w:r>
              <w:rPr>
                <w:sz w:val="22"/>
              </w:rPr>
              <w:br/>
              <w:t>ГОСТ Р МЭК 60904-3-2013;</w:t>
            </w:r>
            <w:r>
              <w:rPr>
                <w:sz w:val="22"/>
              </w:rPr>
              <w:br/>
              <w:t>ГОСТ Р МЭК 62471-2013 п.5;</w:t>
            </w:r>
            <w:r>
              <w:rPr>
                <w:sz w:val="22"/>
              </w:rPr>
              <w:br/>
              <w:t>МВИ.МН 5124-2014;</w:t>
            </w:r>
            <w:r>
              <w:rPr>
                <w:sz w:val="22"/>
              </w:rPr>
              <w:br/>
              <w:t>СанПиН № 9-29.10-95;</w:t>
            </w:r>
            <w:r>
              <w:rPr>
                <w:sz w:val="22"/>
              </w:rPr>
              <w:br/>
              <w:t>СанПиН № 9-29.9-95</w:t>
            </w:r>
          </w:p>
        </w:tc>
        <w:tc>
          <w:tcPr>
            <w:tcW w:w="730" w:type="pct"/>
            <w:vMerge/>
          </w:tcPr>
          <w:p w14:paraId="2AE2B2EF" w14:textId="77777777" w:rsidR="004E33A7" w:rsidRDefault="004E33A7"/>
        </w:tc>
        <w:tc>
          <w:tcPr>
            <w:tcW w:w="815" w:type="pct"/>
            <w:vMerge/>
          </w:tcPr>
          <w:p w14:paraId="55F75197" w14:textId="77777777" w:rsidR="004E33A7" w:rsidRDefault="004E33A7"/>
        </w:tc>
      </w:tr>
      <w:tr w:rsidR="004E33A7" w14:paraId="4E038AEE" w14:textId="77777777">
        <w:tc>
          <w:tcPr>
            <w:tcW w:w="290" w:type="pct"/>
          </w:tcPr>
          <w:p w14:paraId="421692D5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770BDA9B" w14:textId="77777777" w:rsidR="004E33A7" w:rsidRDefault="004E33A7"/>
        </w:tc>
        <w:tc>
          <w:tcPr>
            <w:tcW w:w="530" w:type="pct"/>
            <w:vMerge w:val="restart"/>
          </w:tcPr>
          <w:p w14:paraId="1CCE555C" w14:textId="77777777" w:rsidR="004E33A7" w:rsidRDefault="003679AC">
            <w:pPr>
              <w:ind w:left="-84" w:right="-84"/>
            </w:pPr>
            <w:r>
              <w:rPr>
                <w:sz w:val="22"/>
              </w:rPr>
              <w:t>26.70/17.087</w:t>
            </w:r>
          </w:p>
        </w:tc>
        <w:tc>
          <w:tcPr>
            <w:tcW w:w="870" w:type="pct"/>
          </w:tcPr>
          <w:p w14:paraId="32AD7760" w14:textId="77777777" w:rsidR="004E33A7" w:rsidRDefault="003679AC">
            <w:pPr>
              <w:ind w:left="-84" w:right="-84"/>
            </w:pPr>
            <w:r>
              <w:rPr>
                <w:sz w:val="22"/>
              </w:rPr>
              <w:t>Среднеквадратическая спектральная ширина полосы линейчатого спектра, нм; Межмодовое расстояние, нм; Число продольных мод в полосе; Коэффициент подавления боковой моды, дБ (Диапазон измерений коэффициента подавления боковой моды: (0,2 – 30) дБ; Диапазон измерений межмодового расстояния: (0,002 – 385) нм; Диапазон измерений числа продольных мод: (1 – 1000); Диапазон измерений ширины спектральной полосы: (0,008 – 775) нм; Стандартная неопределенность измерений коэффициента подавления боковой моды: 0,022 дБ; Ст</w:t>
            </w:r>
            <w:r>
              <w:rPr>
                <w:sz w:val="22"/>
              </w:rPr>
              <w:t xml:space="preserve">андартная неопределенность измерений межмодового расстояния: 0,4 %; </w:t>
            </w:r>
            <w:r>
              <w:rPr>
                <w:sz w:val="22"/>
              </w:rPr>
              <w:lastRenderedPageBreak/>
              <w:t>Стандартная неопределенность измерений числа продольных мод: 0,4 %; Стандартная неопределенность измерений ширины спектральной полосы: 0,5 % )</w:t>
            </w:r>
          </w:p>
        </w:tc>
        <w:tc>
          <w:tcPr>
            <w:tcW w:w="1070" w:type="pct"/>
          </w:tcPr>
          <w:p w14:paraId="43C96641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ISO 13695:2004;</w:t>
            </w:r>
            <w:r>
              <w:rPr>
                <w:sz w:val="22"/>
              </w:rPr>
              <w:br/>
              <w:t>МВИ.МН 2844-2008;</w:t>
            </w:r>
            <w:r>
              <w:rPr>
                <w:sz w:val="22"/>
              </w:rPr>
              <w:br/>
              <w:t>СТБ ИСО 13695-2005</w:t>
            </w:r>
          </w:p>
        </w:tc>
        <w:tc>
          <w:tcPr>
            <w:tcW w:w="730" w:type="pct"/>
            <w:vMerge/>
          </w:tcPr>
          <w:p w14:paraId="2064B74A" w14:textId="77777777" w:rsidR="004E33A7" w:rsidRDefault="004E33A7"/>
        </w:tc>
        <w:tc>
          <w:tcPr>
            <w:tcW w:w="815" w:type="pct"/>
            <w:vMerge/>
          </w:tcPr>
          <w:p w14:paraId="52D84608" w14:textId="77777777" w:rsidR="004E33A7" w:rsidRDefault="004E33A7"/>
        </w:tc>
      </w:tr>
      <w:tr w:rsidR="004E33A7" w14:paraId="78122E46" w14:textId="77777777">
        <w:tc>
          <w:tcPr>
            <w:tcW w:w="290" w:type="pct"/>
          </w:tcPr>
          <w:p w14:paraId="78F5A71F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319483A" w14:textId="77777777" w:rsidR="004E33A7" w:rsidRDefault="004E33A7"/>
        </w:tc>
        <w:tc>
          <w:tcPr>
            <w:tcW w:w="530" w:type="pct"/>
            <w:vMerge/>
          </w:tcPr>
          <w:p w14:paraId="7BF48533" w14:textId="77777777" w:rsidR="004E33A7" w:rsidRDefault="004E33A7"/>
        </w:tc>
        <w:tc>
          <w:tcPr>
            <w:tcW w:w="870" w:type="pct"/>
          </w:tcPr>
          <w:p w14:paraId="6EA6F534" w14:textId="77777777" w:rsidR="004E33A7" w:rsidRDefault="003679AC">
            <w:pPr>
              <w:ind w:left="-84" w:right="-84"/>
            </w:pPr>
            <w:r>
              <w:rPr>
                <w:sz w:val="22"/>
              </w:rPr>
              <w:t>Средняя взвешенная длина волны широкополосных лазеров , нм ; Спектральная ширина излучения , нм (Диапазон измерений длины волны: (200 – 1625) нм; Диапазон измерений ширины спектральной полосы: (0,015 – 775) нм; Стандартная неопределенность измерений длины волны: (0,006 - 0,05) % ; Стандартная неопределенность измерений ширины спектральной полосы: ≤ 2,4 %)</w:t>
            </w:r>
          </w:p>
        </w:tc>
        <w:tc>
          <w:tcPr>
            <w:tcW w:w="1070" w:type="pct"/>
          </w:tcPr>
          <w:p w14:paraId="1619D097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13695:2004;</w:t>
            </w:r>
            <w:r>
              <w:rPr>
                <w:sz w:val="22"/>
              </w:rPr>
              <w:br/>
              <w:t>МВИ.МН 2845-2008;</w:t>
            </w:r>
            <w:r>
              <w:rPr>
                <w:sz w:val="22"/>
              </w:rPr>
              <w:br/>
              <w:t>СТБ ИСО 13695-2005</w:t>
            </w:r>
          </w:p>
        </w:tc>
        <w:tc>
          <w:tcPr>
            <w:tcW w:w="730" w:type="pct"/>
            <w:vMerge/>
          </w:tcPr>
          <w:p w14:paraId="7763FEB4" w14:textId="77777777" w:rsidR="004E33A7" w:rsidRDefault="004E33A7"/>
        </w:tc>
        <w:tc>
          <w:tcPr>
            <w:tcW w:w="815" w:type="pct"/>
            <w:vMerge/>
          </w:tcPr>
          <w:p w14:paraId="522F3507" w14:textId="77777777" w:rsidR="004E33A7" w:rsidRDefault="004E33A7"/>
        </w:tc>
      </w:tr>
      <w:tr w:rsidR="004E33A7" w14:paraId="5A12F512" w14:textId="77777777">
        <w:tc>
          <w:tcPr>
            <w:tcW w:w="290" w:type="pct"/>
          </w:tcPr>
          <w:p w14:paraId="6C86205F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7094E0E8" w14:textId="77777777" w:rsidR="004E33A7" w:rsidRDefault="004E33A7"/>
        </w:tc>
        <w:tc>
          <w:tcPr>
            <w:tcW w:w="530" w:type="pct"/>
            <w:vMerge/>
          </w:tcPr>
          <w:p w14:paraId="1A8522FD" w14:textId="77777777" w:rsidR="004E33A7" w:rsidRDefault="004E33A7"/>
        </w:tc>
        <w:tc>
          <w:tcPr>
            <w:tcW w:w="870" w:type="pct"/>
          </w:tcPr>
          <w:p w14:paraId="009BFD62" w14:textId="77777777" w:rsidR="004E33A7" w:rsidRDefault="003679AC">
            <w:pPr>
              <w:ind w:left="-84" w:right="-84"/>
            </w:pPr>
            <w:r>
              <w:rPr>
                <w:sz w:val="22"/>
              </w:rPr>
              <w:t xml:space="preserve">Стабильность мощности излучения ΔP, % (Динамический диапазон: (0,01–0,5) Вт; Порог чувствительности: средневременной: 0,04 %;  долговременной: 0,08 %; </w:t>
            </w:r>
            <w:r>
              <w:rPr>
                <w:sz w:val="22"/>
              </w:rPr>
              <w:lastRenderedPageBreak/>
              <w:t>Расширенная неопределенность  (k = 2, Р = 95%): 10 %)</w:t>
            </w:r>
          </w:p>
        </w:tc>
        <w:tc>
          <w:tcPr>
            <w:tcW w:w="1070" w:type="pct"/>
          </w:tcPr>
          <w:p w14:paraId="7B54584A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ISO 11554:2017 п.п. 7.3, 8.3;</w:t>
            </w:r>
            <w:r>
              <w:rPr>
                <w:sz w:val="22"/>
              </w:rPr>
              <w:br/>
              <w:t>ГОСТ ИСО 11554-2007 п.п. 7.3, 8.3;</w:t>
            </w:r>
            <w:r>
              <w:rPr>
                <w:sz w:val="22"/>
              </w:rPr>
              <w:br/>
              <w:t>МВИ.МН 2127-2004;</w:t>
            </w:r>
            <w:r>
              <w:rPr>
                <w:sz w:val="22"/>
              </w:rPr>
              <w:br/>
              <w:t>СТБ ISO 11554-2020 п.п. 7.3, 8.3</w:t>
            </w:r>
          </w:p>
        </w:tc>
        <w:tc>
          <w:tcPr>
            <w:tcW w:w="730" w:type="pct"/>
            <w:vMerge/>
          </w:tcPr>
          <w:p w14:paraId="6DCBF7DB" w14:textId="77777777" w:rsidR="004E33A7" w:rsidRDefault="004E33A7"/>
        </w:tc>
        <w:tc>
          <w:tcPr>
            <w:tcW w:w="815" w:type="pct"/>
            <w:vMerge/>
          </w:tcPr>
          <w:p w14:paraId="44F0845E" w14:textId="77777777" w:rsidR="004E33A7" w:rsidRDefault="004E33A7"/>
        </w:tc>
      </w:tr>
      <w:tr w:rsidR="004E33A7" w14:paraId="1CFB4872" w14:textId="77777777">
        <w:tc>
          <w:tcPr>
            <w:tcW w:w="290" w:type="pct"/>
          </w:tcPr>
          <w:p w14:paraId="24509519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4274A697" w14:textId="77777777" w:rsidR="004E33A7" w:rsidRDefault="004E33A7"/>
        </w:tc>
        <w:tc>
          <w:tcPr>
            <w:tcW w:w="530" w:type="pct"/>
            <w:vMerge/>
          </w:tcPr>
          <w:p w14:paraId="1027C5C7" w14:textId="77777777" w:rsidR="004E33A7" w:rsidRDefault="004E33A7"/>
        </w:tc>
        <w:tc>
          <w:tcPr>
            <w:tcW w:w="870" w:type="pct"/>
          </w:tcPr>
          <w:p w14:paraId="60DB0B61" w14:textId="77777777" w:rsidR="004E33A7" w:rsidRDefault="003679AC">
            <w:pPr>
              <w:ind w:left="-84" w:right="-84"/>
            </w:pPr>
            <w:r>
              <w:rPr>
                <w:sz w:val="22"/>
              </w:rPr>
              <w:t>Стабильность энергии импульсов излучения ΔQ, % (Динамический диапазон:  (10⁻² – 0,5) Дж; Порог чувствительности: 0,086 % ; Расширенная неопределенность  (k = 2, Р = 95 %): ≤ 10 %)</w:t>
            </w:r>
          </w:p>
        </w:tc>
        <w:tc>
          <w:tcPr>
            <w:tcW w:w="1070" w:type="pct"/>
          </w:tcPr>
          <w:p w14:paraId="4E5068E5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11554:2017 п.п. 7.5, 8.5;</w:t>
            </w:r>
            <w:r>
              <w:rPr>
                <w:sz w:val="22"/>
              </w:rPr>
              <w:br/>
              <w:t>ГОСТ ИСО 11554-2007 п.п. 7.5, 8.5;</w:t>
            </w:r>
            <w:r>
              <w:rPr>
                <w:sz w:val="22"/>
              </w:rPr>
              <w:br/>
              <w:t>МВИ.МН 2176-2005;</w:t>
            </w:r>
            <w:r>
              <w:rPr>
                <w:sz w:val="22"/>
              </w:rPr>
              <w:br/>
              <w:t>СТБ ISO 11554-2020 п.п. 7.5, 8.5</w:t>
            </w:r>
          </w:p>
        </w:tc>
        <w:tc>
          <w:tcPr>
            <w:tcW w:w="730" w:type="pct"/>
            <w:vMerge/>
          </w:tcPr>
          <w:p w14:paraId="7DD4FF2A" w14:textId="77777777" w:rsidR="004E33A7" w:rsidRDefault="004E33A7"/>
        </w:tc>
        <w:tc>
          <w:tcPr>
            <w:tcW w:w="815" w:type="pct"/>
            <w:vMerge/>
          </w:tcPr>
          <w:p w14:paraId="6F4DF6A0" w14:textId="77777777" w:rsidR="004E33A7" w:rsidRDefault="004E33A7"/>
        </w:tc>
      </w:tr>
      <w:tr w:rsidR="004E33A7" w14:paraId="4AC616EC" w14:textId="77777777">
        <w:tc>
          <w:tcPr>
            <w:tcW w:w="290" w:type="pct"/>
          </w:tcPr>
          <w:p w14:paraId="6F16FBAD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FC219E0" w14:textId="77777777" w:rsidR="004E33A7" w:rsidRDefault="004E33A7"/>
        </w:tc>
        <w:tc>
          <w:tcPr>
            <w:tcW w:w="530" w:type="pct"/>
            <w:vMerge/>
          </w:tcPr>
          <w:p w14:paraId="3467944C" w14:textId="77777777" w:rsidR="004E33A7" w:rsidRDefault="004E33A7"/>
        </w:tc>
        <w:tc>
          <w:tcPr>
            <w:tcW w:w="870" w:type="pct"/>
          </w:tcPr>
          <w:p w14:paraId="04B0ECFF" w14:textId="77777777" w:rsidR="004E33A7" w:rsidRDefault="003679AC">
            <w:pPr>
              <w:ind w:left="-84" w:right="-84"/>
            </w:pPr>
            <w:r>
              <w:rPr>
                <w:sz w:val="22"/>
              </w:rPr>
              <w:t>Центральная длина волны многомодовых лазеров, нм (Диапазон измерений длины волны: (200 – 1700) нм; Стандартная неопределенность измерений длины волны: 3·10⁻⁴ %)</w:t>
            </w:r>
          </w:p>
        </w:tc>
        <w:tc>
          <w:tcPr>
            <w:tcW w:w="1070" w:type="pct"/>
          </w:tcPr>
          <w:p w14:paraId="1280ADC2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13695:2004;</w:t>
            </w:r>
            <w:r>
              <w:rPr>
                <w:sz w:val="22"/>
              </w:rPr>
              <w:br/>
              <w:t>МВИ.МН 2844-2008;</w:t>
            </w:r>
            <w:r>
              <w:rPr>
                <w:sz w:val="22"/>
              </w:rPr>
              <w:br/>
              <w:t>СТБ ИСО 13695-2005</w:t>
            </w:r>
          </w:p>
        </w:tc>
        <w:tc>
          <w:tcPr>
            <w:tcW w:w="730" w:type="pct"/>
            <w:vMerge/>
          </w:tcPr>
          <w:p w14:paraId="6D96AB03" w14:textId="77777777" w:rsidR="004E33A7" w:rsidRDefault="004E33A7"/>
        </w:tc>
        <w:tc>
          <w:tcPr>
            <w:tcW w:w="815" w:type="pct"/>
            <w:vMerge/>
          </w:tcPr>
          <w:p w14:paraId="482B937E" w14:textId="77777777" w:rsidR="004E33A7" w:rsidRDefault="004E33A7"/>
        </w:tc>
      </w:tr>
      <w:tr w:rsidR="004E33A7" w14:paraId="582048E7" w14:textId="77777777">
        <w:tc>
          <w:tcPr>
            <w:tcW w:w="290" w:type="pct"/>
          </w:tcPr>
          <w:p w14:paraId="2C6A46E2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42E1C34" w14:textId="77777777" w:rsidR="004E33A7" w:rsidRDefault="004E33A7"/>
        </w:tc>
        <w:tc>
          <w:tcPr>
            <w:tcW w:w="530" w:type="pct"/>
            <w:vMerge/>
          </w:tcPr>
          <w:p w14:paraId="77FCB108" w14:textId="77777777" w:rsidR="004E33A7" w:rsidRDefault="004E33A7"/>
        </w:tc>
        <w:tc>
          <w:tcPr>
            <w:tcW w:w="870" w:type="pct"/>
          </w:tcPr>
          <w:p w14:paraId="34207E50" w14:textId="77777777" w:rsidR="004E33A7" w:rsidRDefault="003679AC">
            <w:pPr>
              <w:ind w:left="-84" w:right="-84"/>
            </w:pPr>
            <w:r>
              <w:rPr>
                <w:sz w:val="22"/>
              </w:rPr>
              <w:t>Частота следования импульсов fp , Гц (Диапазон измерений: (1 – 10⁸) Гц; Расширенная неопределенность  (k = 2, Р = 95 %):  2,2  %)</w:t>
            </w:r>
          </w:p>
        </w:tc>
        <w:tc>
          <w:tcPr>
            <w:tcW w:w="1070" w:type="pct"/>
          </w:tcPr>
          <w:p w14:paraId="5D9A8705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11554:2017 п.п. 7.6, 8.6;</w:t>
            </w:r>
            <w:r>
              <w:rPr>
                <w:sz w:val="22"/>
              </w:rPr>
              <w:br/>
              <w:t>ГОСТ ИСО 11554-2007 п.п. 7.6, 8.6;</w:t>
            </w:r>
            <w:r>
              <w:rPr>
                <w:sz w:val="22"/>
              </w:rPr>
              <w:br/>
              <w:t>МВИ.МН 5435-2015;</w:t>
            </w:r>
            <w:r>
              <w:rPr>
                <w:sz w:val="22"/>
              </w:rPr>
              <w:br/>
              <w:t>СТБ ISO 11554-2020 п.п. 7.6, 8.6</w:t>
            </w:r>
          </w:p>
        </w:tc>
        <w:tc>
          <w:tcPr>
            <w:tcW w:w="730" w:type="pct"/>
            <w:vMerge/>
          </w:tcPr>
          <w:p w14:paraId="0C3AC15B" w14:textId="77777777" w:rsidR="004E33A7" w:rsidRDefault="004E33A7"/>
        </w:tc>
        <w:tc>
          <w:tcPr>
            <w:tcW w:w="815" w:type="pct"/>
            <w:vMerge/>
          </w:tcPr>
          <w:p w14:paraId="4518812C" w14:textId="77777777" w:rsidR="004E33A7" w:rsidRDefault="004E33A7"/>
        </w:tc>
      </w:tr>
      <w:tr w:rsidR="004E33A7" w14:paraId="0C9434D7" w14:textId="77777777">
        <w:trPr>
          <w:trHeight w:val="230"/>
        </w:trPr>
        <w:tc>
          <w:tcPr>
            <w:tcW w:w="290" w:type="pct"/>
            <w:vMerge w:val="restart"/>
          </w:tcPr>
          <w:p w14:paraId="6999B08A" w14:textId="77777777" w:rsidR="004E33A7" w:rsidRDefault="003679AC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48168A2E" w14:textId="77777777" w:rsidR="004E33A7" w:rsidRDefault="004E33A7"/>
        </w:tc>
        <w:tc>
          <w:tcPr>
            <w:tcW w:w="530" w:type="pct"/>
            <w:vMerge/>
          </w:tcPr>
          <w:p w14:paraId="23BFDDB4" w14:textId="77777777" w:rsidR="004E33A7" w:rsidRDefault="004E33A7"/>
        </w:tc>
        <w:tc>
          <w:tcPr>
            <w:tcW w:w="870" w:type="pct"/>
            <w:vMerge w:val="restart"/>
          </w:tcPr>
          <w:p w14:paraId="12A917D0" w14:textId="77777777" w:rsidR="004E33A7" w:rsidRDefault="003679AC">
            <w:pPr>
              <w:ind w:left="-84" w:right="-84"/>
            </w:pPr>
            <w:r>
              <w:rPr>
                <w:sz w:val="22"/>
              </w:rPr>
              <w:t>Энергия импульсов излучения Q, Дж (Диапазон измерений:  (10⁻⁹ – 2•10²) Дж; Расширенная неопределенность  (k = 2, Р = 95 %): 1,0 %)</w:t>
            </w:r>
          </w:p>
        </w:tc>
        <w:tc>
          <w:tcPr>
            <w:tcW w:w="1070" w:type="pct"/>
            <w:vMerge w:val="restart"/>
          </w:tcPr>
          <w:p w14:paraId="7C033CBB" w14:textId="77777777" w:rsidR="004E33A7" w:rsidRDefault="003679AC">
            <w:pPr>
              <w:ind w:left="-84" w:right="-84"/>
            </w:pPr>
            <w:r>
              <w:rPr>
                <w:sz w:val="22"/>
              </w:rPr>
              <w:t>ISO 11554:2017 п.п. 7.4, 8.4;</w:t>
            </w:r>
            <w:r>
              <w:rPr>
                <w:sz w:val="22"/>
              </w:rPr>
              <w:br/>
              <w:t>ГОСТ 12.1.031-81;</w:t>
            </w:r>
            <w:r>
              <w:rPr>
                <w:sz w:val="22"/>
              </w:rPr>
              <w:br/>
              <w:t>ГОСТ ИСО 11554-2007 п.п. 7.4, 8.4;</w:t>
            </w:r>
            <w:r>
              <w:rPr>
                <w:sz w:val="22"/>
              </w:rPr>
              <w:br/>
              <w:t>МВИ.МН 1910-2003;</w:t>
            </w:r>
            <w:r>
              <w:rPr>
                <w:sz w:val="22"/>
              </w:rPr>
              <w:br/>
              <w:t>МВИ.МН 5697-2016;</w:t>
            </w:r>
            <w:r>
              <w:rPr>
                <w:sz w:val="22"/>
              </w:rPr>
              <w:br/>
              <w:t>СТБ ISO 11554-2020 п.п. 7.4, 8.4</w:t>
            </w:r>
          </w:p>
        </w:tc>
        <w:tc>
          <w:tcPr>
            <w:tcW w:w="730" w:type="pct"/>
            <w:vMerge/>
          </w:tcPr>
          <w:p w14:paraId="233DDEA7" w14:textId="77777777" w:rsidR="004E33A7" w:rsidRDefault="004E33A7"/>
        </w:tc>
        <w:tc>
          <w:tcPr>
            <w:tcW w:w="815" w:type="pct"/>
            <w:vMerge/>
          </w:tcPr>
          <w:p w14:paraId="179364F1" w14:textId="77777777" w:rsidR="004E33A7" w:rsidRDefault="004E33A7"/>
        </w:tc>
      </w:tr>
      <w:tr w:rsidR="004E33A7" w14:paraId="23745D2C" w14:textId="77777777">
        <w:trPr>
          <w:trHeight w:val="230"/>
        </w:trPr>
        <w:tc>
          <w:tcPr>
            <w:tcW w:w="290" w:type="pct"/>
            <w:vMerge w:val="restart"/>
          </w:tcPr>
          <w:p w14:paraId="2CBBD3EE" w14:textId="77777777" w:rsidR="004E33A7" w:rsidRDefault="003679A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CBE114D" w14:textId="77777777" w:rsidR="004E33A7" w:rsidRDefault="003679AC">
            <w:pPr>
              <w:ind w:left="-84" w:right="-84"/>
            </w:pPr>
            <w:r>
              <w:rPr>
                <w:sz w:val="22"/>
              </w:rPr>
              <w:t>Оптические элементы оптоэлектронных и лазерных систем</w:t>
            </w:r>
          </w:p>
        </w:tc>
        <w:tc>
          <w:tcPr>
            <w:tcW w:w="530" w:type="pct"/>
            <w:vMerge w:val="restart"/>
          </w:tcPr>
          <w:p w14:paraId="62AA8785" w14:textId="77777777" w:rsidR="004E33A7" w:rsidRDefault="003679AC">
            <w:pPr>
              <w:ind w:left="-84" w:right="-84"/>
            </w:pPr>
            <w:r>
              <w:rPr>
                <w:sz w:val="22"/>
              </w:rPr>
              <w:t>26.70/17.087</w:t>
            </w:r>
          </w:p>
        </w:tc>
        <w:tc>
          <w:tcPr>
            <w:tcW w:w="870" w:type="pct"/>
            <w:vMerge w:val="restart"/>
          </w:tcPr>
          <w:p w14:paraId="431DDD45" w14:textId="77777777" w:rsidR="004E33A7" w:rsidRDefault="003679AC">
            <w:pPr>
              <w:ind w:left="-84" w:right="-84"/>
            </w:pPr>
            <w:r>
              <w:rPr>
                <w:sz w:val="22"/>
              </w:rPr>
              <w:t xml:space="preserve">Сдвиг фаз ортогонально поляризованных компонент излучения, рад (Диапазон измерений: (0 – </w:t>
            </w:r>
            <w:r>
              <w:rPr>
                <w:sz w:val="22"/>
              </w:rPr>
              <w:lastRenderedPageBreak/>
              <w:t>π) рад ; Динамический диапазон (без учета ослабителя излучения): (10⁻⁴– 10⁻¹) Вт; Спектральный диапазон: (400–1600) нм; Стандартная неопределенность измерений: ≤ 0,05 рад)</w:t>
            </w:r>
          </w:p>
        </w:tc>
        <w:tc>
          <w:tcPr>
            <w:tcW w:w="1070" w:type="pct"/>
            <w:vMerge w:val="restart"/>
          </w:tcPr>
          <w:p w14:paraId="6BBE85BE" w14:textId="77777777" w:rsidR="004E33A7" w:rsidRDefault="003679AC">
            <w:pPr>
              <w:ind w:left="-84" w:right="-84"/>
            </w:pPr>
            <w:r>
              <w:rPr>
                <w:sz w:val="22"/>
              </w:rPr>
              <w:lastRenderedPageBreak/>
              <w:t>ISO 24013:2006;</w:t>
            </w:r>
            <w:r>
              <w:rPr>
                <w:sz w:val="22"/>
              </w:rPr>
              <w:br/>
              <w:t>МВИ.МН 3393-2010</w:t>
            </w:r>
          </w:p>
        </w:tc>
        <w:tc>
          <w:tcPr>
            <w:tcW w:w="730" w:type="pct"/>
            <w:vMerge w:val="restart"/>
          </w:tcPr>
          <w:p w14:paraId="071DB686" w14:textId="77777777" w:rsidR="004E33A7" w:rsidRDefault="003679AC">
            <w:pPr>
              <w:ind w:left="-84" w:right="-84"/>
            </w:pPr>
            <w:r>
              <w:rPr>
                <w:sz w:val="22"/>
              </w:rPr>
              <w:t>пр-кт Независимости, 68, 2, 220072, г. Минск</w:t>
            </w:r>
          </w:p>
        </w:tc>
        <w:tc>
          <w:tcPr>
            <w:tcW w:w="815" w:type="pct"/>
            <w:vMerge w:val="restart"/>
          </w:tcPr>
          <w:p w14:paraId="19EFE6C2" w14:textId="77777777" w:rsidR="004E33A7" w:rsidRDefault="004E33A7">
            <w:pPr>
              <w:ind w:left="-84" w:right="-84"/>
            </w:pPr>
          </w:p>
        </w:tc>
      </w:tr>
      <w:tr w:rsidR="004E33A7" w14:paraId="5820B161" w14:textId="77777777">
        <w:tc>
          <w:tcPr>
            <w:tcW w:w="290" w:type="pct"/>
          </w:tcPr>
          <w:p w14:paraId="42271968" w14:textId="77777777" w:rsidR="004E33A7" w:rsidRDefault="003679A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1067C00" w14:textId="77777777" w:rsidR="004E33A7" w:rsidRDefault="003679AC">
            <w:pPr>
              <w:ind w:left="-84" w:right="-84"/>
            </w:pPr>
            <w:r>
              <w:rPr>
                <w:sz w:val="22"/>
              </w:rPr>
              <w:t>Ослабители оптического излучения</w:t>
            </w:r>
          </w:p>
        </w:tc>
        <w:tc>
          <w:tcPr>
            <w:tcW w:w="530" w:type="pct"/>
            <w:vMerge w:val="restart"/>
          </w:tcPr>
          <w:p w14:paraId="20D0084F" w14:textId="77777777" w:rsidR="004E33A7" w:rsidRDefault="003679AC">
            <w:pPr>
              <w:ind w:left="-84" w:right="-84"/>
            </w:pPr>
            <w:r>
              <w:rPr>
                <w:sz w:val="22"/>
              </w:rPr>
              <w:t>26.70/17.087</w:t>
            </w:r>
          </w:p>
        </w:tc>
        <w:tc>
          <w:tcPr>
            <w:tcW w:w="870" w:type="pct"/>
          </w:tcPr>
          <w:p w14:paraId="67DB7F5C" w14:textId="77777777" w:rsidR="004E33A7" w:rsidRDefault="003679AC">
            <w:pPr>
              <w:ind w:left="-84" w:right="-84"/>
            </w:pPr>
            <w:r>
              <w:rPr>
                <w:sz w:val="22"/>
              </w:rPr>
              <w:t>Коэффициент ослабления ослабителей излучения, k (Диапазон измерений: 1,0 – 100,0; Стандартная неопределенность  измерений: ≤ 1,7 %)</w:t>
            </w:r>
          </w:p>
        </w:tc>
        <w:tc>
          <w:tcPr>
            <w:tcW w:w="1070" w:type="pct"/>
          </w:tcPr>
          <w:p w14:paraId="6AB1E342" w14:textId="77777777" w:rsidR="004E33A7" w:rsidRDefault="003679AC">
            <w:pPr>
              <w:ind w:left="-84" w:right="-84"/>
            </w:pPr>
            <w:r>
              <w:rPr>
                <w:sz w:val="22"/>
              </w:rPr>
              <w:t>ГОСТ 3520-92;</w:t>
            </w:r>
            <w:r>
              <w:rPr>
                <w:sz w:val="22"/>
              </w:rPr>
              <w:br/>
              <w:t>МВИ.МН 2292-2005</w:t>
            </w:r>
          </w:p>
        </w:tc>
        <w:tc>
          <w:tcPr>
            <w:tcW w:w="730" w:type="pct"/>
            <w:vMerge w:val="restart"/>
          </w:tcPr>
          <w:p w14:paraId="456837F6" w14:textId="77777777" w:rsidR="004E33A7" w:rsidRDefault="003679AC">
            <w:pPr>
              <w:ind w:left="-84" w:right="-84"/>
            </w:pPr>
            <w:r>
              <w:rPr>
                <w:sz w:val="22"/>
              </w:rPr>
              <w:t>пр-кт Независимости, 68, 2, 220072, г. Минск</w:t>
            </w:r>
          </w:p>
        </w:tc>
        <w:tc>
          <w:tcPr>
            <w:tcW w:w="815" w:type="pct"/>
            <w:vMerge w:val="restart"/>
          </w:tcPr>
          <w:p w14:paraId="4A37C22A" w14:textId="77777777" w:rsidR="004E33A7" w:rsidRDefault="004E33A7">
            <w:pPr>
              <w:ind w:left="-84" w:right="-84"/>
            </w:pPr>
          </w:p>
        </w:tc>
      </w:tr>
      <w:tr w:rsidR="004E33A7" w14:paraId="386E34B9" w14:textId="77777777">
        <w:trPr>
          <w:trHeight w:val="230"/>
        </w:trPr>
        <w:tc>
          <w:tcPr>
            <w:tcW w:w="290" w:type="pct"/>
            <w:vMerge w:val="restart"/>
          </w:tcPr>
          <w:p w14:paraId="7941B432" w14:textId="77777777" w:rsidR="004E33A7" w:rsidRDefault="003679A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8AAD9D3" w14:textId="77777777" w:rsidR="004E33A7" w:rsidRDefault="004E33A7"/>
        </w:tc>
        <w:tc>
          <w:tcPr>
            <w:tcW w:w="530" w:type="pct"/>
            <w:vMerge/>
          </w:tcPr>
          <w:p w14:paraId="7D7350A3" w14:textId="77777777" w:rsidR="004E33A7" w:rsidRDefault="004E33A7"/>
        </w:tc>
        <w:tc>
          <w:tcPr>
            <w:tcW w:w="870" w:type="pct"/>
            <w:vMerge w:val="restart"/>
          </w:tcPr>
          <w:p w14:paraId="4BE96703" w14:textId="77777777" w:rsidR="004E33A7" w:rsidRDefault="003679AC">
            <w:pPr>
              <w:ind w:left="-84" w:right="-84"/>
            </w:pPr>
            <w:r>
              <w:rPr>
                <w:sz w:val="22"/>
              </w:rPr>
              <w:t>Ослабление оптического излучения в ВОЛС, дБ (Диапазон измерений: (0,05 – 60) дБ; Стандартная неопределенность: ≤ 0,05 дБ)</w:t>
            </w:r>
          </w:p>
        </w:tc>
        <w:tc>
          <w:tcPr>
            <w:tcW w:w="1070" w:type="pct"/>
            <w:vMerge w:val="restart"/>
          </w:tcPr>
          <w:p w14:paraId="5421CA36" w14:textId="77777777" w:rsidR="004E33A7" w:rsidRDefault="003679AC">
            <w:pPr>
              <w:ind w:left="-84" w:right="-84"/>
            </w:pPr>
            <w:r>
              <w:rPr>
                <w:sz w:val="22"/>
              </w:rPr>
              <w:t>IEC 60793-1-46:2001;</w:t>
            </w:r>
            <w:r>
              <w:rPr>
                <w:sz w:val="22"/>
              </w:rPr>
              <w:br/>
              <w:t>IEC 61280-4-2:2014;</w:t>
            </w:r>
            <w:r>
              <w:rPr>
                <w:sz w:val="22"/>
              </w:rPr>
              <w:br/>
              <w:t>ГОСТ 26814-86;</w:t>
            </w:r>
            <w:r>
              <w:rPr>
                <w:sz w:val="22"/>
              </w:rPr>
              <w:br/>
              <w:t>ГОСТ Р МЭК 60793-1-46-2014</w:t>
            </w:r>
          </w:p>
        </w:tc>
        <w:tc>
          <w:tcPr>
            <w:tcW w:w="730" w:type="pct"/>
            <w:vMerge/>
          </w:tcPr>
          <w:p w14:paraId="2F575794" w14:textId="77777777" w:rsidR="004E33A7" w:rsidRDefault="004E33A7"/>
        </w:tc>
        <w:tc>
          <w:tcPr>
            <w:tcW w:w="815" w:type="pct"/>
            <w:vMerge/>
          </w:tcPr>
          <w:p w14:paraId="44C79A10" w14:textId="77777777" w:rsidR="004E33A7" w:rsidRDefault="004E33A7"/>
        </w:tc>
      </w:tr>
    </w:tbl>
    <w:p w14:paraId="76E98009" w14:textId="77777777" w:rsidR="00103679" w:rsidRPr="00DD1A87" w:rsidRDefault="00103679">
      <w:pPr>
        <w:rPr>
          <w:noProof/>
          <w:sz w:val="24"/>
          <w:szCs w:val="24"/>
        </w:rPr>
      </w:pPr>
    </w:p>
    <w:p w14:paraId="76E1C982" w14:textId="77777777" w:rsidR="00DD1A87" w:rsidRPr="003679AC" w:rsidRDefault="00DD1A87">
      <w:pPr>
        <w:rPr>
          <w:sz w:val="24"/>
          <w:szCs w:val="24"/>
        </w:rPr>
      </w:pPr>
    </w:p>
    <w:sectPr w:rsidR="00DD1A87" w:rsidRPr="003679A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A1158" w14:textId="77777777" w:rsidR="00562129" w:rsidRDefault="00562129" w:rsidP="0011070C">
      <w:r>
        <w:separator/>
      </w:r>
    </w:p>
  </w:endnote>
  <w:endnote w:type="continuationSeparator" w:id="0">
    <w:p w14:paraId="4F8C889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03BC8ED" w14:textId="77777777" w:rsidR="003679AC" w:rsidRDefault="003679A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1AF21B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BA954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FE311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AC5C5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B0A951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7BC57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7544B5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DB16E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05EF2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46FC" w14:textId="77777777" w:rsidR="00562129" w:rsidRDefault="00562129" w:rsidP="0011070C">
      <w:r>
        <w:separator/>
      </w:r>
    </w:p>
  </w:footnote>
  <w:footnote w:type="continuationSeparator" w:id="0">
    <w:p w14:paraId="41E2622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CE56" w14:textId="77777777" w:rsidR="003679AC" w:rsidRDefault="003679A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2B8AC2" w14:textId="77777777" w:rsidTr="003679AC">
      <w:trPr>
        <w:trHeight w:val="221"/>
      </w:trPr>
      <w:tc>
        <w:tcPr>
          <w:tcW w:w="12186" w:type="dxa"/>
          <w:vAlign w:val="center"/>
        </w:tcPr>
        <w:p w14:paraId="61E6C8E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DB642B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1.1790</w:t>
          </w:r>
        </w:p>
      </w:tc>
    </w:tr>
  </w:tbl>
  <w:p w14:paraId="1576E13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2CC5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B076558" w14:textId="77777777" w:rsidTr="003679AC">
      <w:trPr>
        <w:trHeight w:val="221"/>
      </w:trPr>
      <w:tc>
        <w:tcPr>
          <w:tcW w:w="12186" w:type="dxa"/>
          <w:vAlign w:val="center"/>
        </w:tcPr>
        <w:p w14:paraId="6426335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научное учреждение "ИНСТИТУТ ФИЗИКИ имени Б.И.СТЕПАНОВА НАЦИОНАЛЬНОЙ АКАДЕМИИ НАУК БЕЛАРУСИ",</w:t>
          </w:r>
        </w:p>
        <w:p w14:paraId="288D907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 испытаний лазерной техники</w:t>
          </w:r>
        </w:p>
      </w:tc>
      <w:tc>
        <w:tcPr>
          <w:tcW w:w="2353" w:type="dxa"/>
          <w:vAlign w:val="center"/>
        </w:tcPr>
        <w:p w14:paraId="59EBED9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1.1790</w:t>
          </w:r>
        </w:p>
      </w:tc>
    </w:tr>
  </w:tbl>
  <w:p w14:paraId="75C7BB7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679AC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33A7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1A50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87D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2026-08-03T10:45:00Z</dcterms:created>
  <dcterms:modified xsi:type="dcterms:W3CDTF">2026-08-03T10:45:00Z</dcterms:modified>
</cp:coreProperties>
</file>