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459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34C469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3DB49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8CA4017" w14:textId="77777777" w:rsidTr="005C4B0E">
        <w:tc>
          <w:tcPr>
            <w:tcW w:w="291" w:type="pct"/>
            <w:vAlign w:val="center"/>
          </w:tcPr>
          <w:p w14:paraId="6A4546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EAC2B1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DFF4E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67F09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28E1E1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1252FCC" w14:textId="77777777" w:rsidR="00156E05" w:rsidRPr="00C713E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AA77D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98A3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2097BB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A3FCA" w14:paraId="3FE2A45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0DBC849" w14:textId="77777777" w:rsidR="00156E05" w:rsidRPr="00DD1A87" w:rsidRDefault="008342C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A9F8A2F" w14:textId="77777777" w:rsidR="000A3FCA" w:rsidRDefault="008342C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5851BF9" w14:textId="77777777" w:rsidR="000A3FCA" w:rsidRDefault="008342C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E8ECC56" w14:textId="77777777" w:rsidR="000A3FCA" w:rsidRDefault="008342C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41F7E1" w14:textId="77777777" w:rsidR="000A3FCA" w:rsidRDefault="008342C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8CF3726" w14:textId="77777777" w:rsidR="000A3FCA" w:rsidRDefault="008342C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083806D" w14:textId="77777777" w:rsidR="000A3FCA" w:rsidRDefault="008342C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A3FCA" w14:paraId="204302B1" w14:textId="77777777">
        <w:tc>
          <w:tcPr>
            <w:tcW w:w="290" w:type="pct"/>
          </w:tcPr>
          <w:p w14:paraId="74C7C07F" w14:textId="77777777" w:rsidR="000A3FCA" w:rsidRDefault="008342C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E30C3FF" w14:textId="77777777" w:rsidR="000A3FCA" w:rsidRDefault="008342C6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  <w:vMerge w:val="restart"/>
          </w:tcPr>
          <w:p w14:paraId="1FDBCADB" w14:textId="77777777" w:rsidR="000A3FCA" w:rsidRDefault="008342C6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4E01F665" w14:textId="77777777" w:rsidR="000A3FCA" w:rsidRDefault="008342C6">
            <w:pPr>
              <w:ind w:left="-84" w:right="-84"/>
            </w:pPr>
            <w:r>
              <w:rPr>
                <w:sz w:val="22"/>
              </w:rPr>
              <w:t>Измерение геометрических параметров: длина, ширина, толщина, высота</w:t>
            </w:r>
          </w:p>
        </w:tc>
        <w:tc>
          <w:tcPr>
            <w:tcW w:w="1070" w:type="pct"/>
          </w:tcPr>
          <w:p w14:paraId="3C565B6E" w14:textId="77777777" w:rsidR="000A3FCA" w:rsidRDefault="008342C6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57FE6386" w14:textId="77777777" w:rsidR="000A3FCA" w:rsidRDefault="008342C6">
            <w:pPr>
              <w:ind w:left="-84" w:right="-84"/>
            </w:pPr>
            <w:r>
              <w:rPr>
                <w:sz w:val="22"/>
              </w:rPr>
              <w:t>пер. Стекольный, 3, 220007, г. Минск</w:t>
            </w:r>
          </w:p>
        </w:tc>
        <w:tc>
          <w:tcPr>
            <w:tcW w:w="815" w:type="pct"/>
            <w:vMerge w:val="restart"/>
          </w:tcPr>
          <w:p w14:paraId="553D0058" w14:textId="77777777" w:rsidR="000A3FCA" w:rsidRDefault="000A3FCA">
            <w:pPr>
              <w:ind w:left="-84" w:right="-84"/>
            </w:pPr>
          </w:p>
        </w:tc>
      </w:tr>
      <w:tr w:rsidR="000A3FCA" w14:paraId="37F850D1" w14:textId="77777777">
        <w:trPr>
          <w:trHeight w:val="230"/>
        </w:trPr>
        <w:tc>
          <w:tcPr>
            <w:tcW w:w="290" w:type="pct"/>
            <w:vMerge w:val="restart"/>
          </w:tcPr>
          <w:p w14:paraId="45CB0828" w14:textId="77777777" w:rsidR="000A3FCA" w:rsidRDefault="008342C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904C7CA" w14:textId="77777777" w:rsidR="000A3FCA" w:rsidRDefault="000A3FCA"/>
        </w:tc>
        <w:tc>
          <w:tcPr>
            <w:tcW w:w="530" w:type="pct"/>
            <w:vMerge/>
          </w:tcPr>
          <w:p w14:paraId="67716161" w14:textId="77777777" w:rsidR="000A3FCA" w:rsidRDefault="000A3FCA"/>
        </w:tc>
        <w:tc>
          <w:tcPr>
            <w:tcW w:w="870" w:type="pct"/>
            <w:vMerge w:val="restart"/>
          </w:tcPr>
          <w:p w14:paraId="03B1ADA5" w14:textId="77777777" w:rsidR="000A3FCA" w:rsidRDefault="008342C6">
            <w:pPr>
              <w:ind w:left="-84" w:right="-84"/>
            </w:pPr>
            <w:r>
              <w:rPr>
                <w:sz w:val="22"/>
              </w:rPr>
              <w:t>Измерение толщины защитного покрытия</w:t>
            </w:r>
          </w:p>
        </w:tc>
        <w:tc>
          <w:tcPr>
            <w:tcW w:w="1070" w:type="pct"/>
            <w:vMerge w:val="restart"/>
          </w:tcPr>
          <w:p w14:paraId="525F3987" w14:textId="77777777" w:rsidR="000A3FCA" w:rsidRDefault="008342C6">
            <w:pPr>
              <w:ind w:left="-84" w:right="-84"/>
            </w:pPr>
            <w:r>
              <w:rPr>
                <w:sz w:val="22"/>
              </w:rPr>
              <w:t>ГОСТ 9.916-2023 п.п. 6.2.4; 6.3;</w:t>
            </w:r>
            <w:r>
              <w:rPr>
                <w:sz w:val="22"/>
              </w:rPr>
              <w:br/>
              <w:t>СТБ ISO 2808-2023 п.п. 5.5.6; 5.5.7</w:t>
            </w:r>
          </w:p>
        </w:tc>
        <w:tc>
          <w:tcPr>
            <w:tcW w:w="730" w:type="pct"/>
            <w:vMerge/>
          </w:tcPr>
          <w:p w14:paraId="2A2EDECA" w14:textId="77777777" w:rsidR="000A3FCA" w:rsidRDefault="000A3FCA"/>
        </w:tc>
        <w:tc>
          <w:tcPr>
            <w:tcW w:w="815" w:type="pct"/>
            <w:vMerge/>
          </w:tcPr>
          <w:p w14:paraId="6325B0B1" w14:textId="77777777" w:rsidR="000A3FCA" w:rsidRDefault="000A3FCA"/>
        </w:tc>
      </w:tr>
    </w:tbl>
    <w:p w14:paraId="4C412596" w14:textId="77777777" w:rsidR="00103679" w:rsidRPr="00DD1A87" w:rsidRDefault="00103679">
      <w:pPr>
        <w:rPr>
          <w:noProof/>
          <w:sz w:val="24"/>
          <w:szCs w:val="24"/>
        </w:rPr>
      </w:pPr>
    </w:p>
    <w:p w14:paraId="7A4BC627" w14:textId="77777777" w:rsidR="00DD1A87" w:rsidRPr="00C713E5" w:rsidRDefault="00DD1A87">
      <w:pPr>
        <w:rPr>
          <w:sz w:val="24"/>
          <w:szCs w:val="24"/>
        </w:rPr>
      </w:pPr>
    </w:p>
    <w:sectPr w:rsidR="00DD1A87" w:rsidRPr="00C713E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4289" w14:textId="77777777" w:rsidR="008342C6" w:rsidRDefault="008342C6" w:rsidP="0011070C">
      <w:r>
        <w:separator/>
      </w:r>
    </w:p>
  </w:endnote>
  <w:endnote w:type="continuationSeparator" w:id="0">
    <w:p w14:paraId="379E4473" w14:textId="77777777" w:rsidR="008342C6" w:rsidRDefault="008342C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FEF26F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0079D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4E390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B6FF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EB682F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9573D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48A8F2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A3531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CB757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6B55" w14:textId="77777777" w:rsidR="008342C6" w:rsidRDefault="008342C6" w:rsidP="0011070C">
      <w:r>
        <w:separator/>
      </w:r>
    </w:p>
  </w:footnote>
  <w:footnote w:type="continuationSeparator" w:id="0">
    <w:p w14:paraId="36337EEC" w14:textId="77777777" w:rsidR="008342C6" w:rsidRDefault="008342C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EB2047F" w14:textId="77777777" w:rsidTr="004108B8">
      <w:trPr>
        <w:trHeight w:val="221"/>
      </w:trPr>
      <w:tc>
        <w:tcPr>
          <w:tcW w:w="12328" w:type="dxa"/>
          <w:vAlign w:val="center"/>
        </w:tcPr>
        <w:p w14:paraId="3452514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505E86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2.5628</w:t>
          </w:r>
        </w:p>
      </w:tc>
    </w:tr>
  </w:tbl>
  <w:p w14:paraId="6E635BB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7E4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1949EB" w14:textId="77777777" w:rsidTr="00C713E5">
      <w:trPr>
        <w:trHeight w:val="221"/>
      </w:trPr>
      <w:tc>
        <w:tcPr>
          <w:tcW w:w="12186" w:type="dxa"/>
          <w:vAlign w:val="center"/>
        </w:tcPr>
        <w:p w14:paraId="6C64E82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объединение "Белорусская железная дорога",</w:t>
          </w:r>
        </w:p>
        <w:p w14:paraId="762AAD9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Дорожная мостоиспытательная станция Центра диагностики объектов инфраструктуры</w:t>
          </w:r>
        </w:p>
      </w:tc>
      <w:tc>
        <w:tcPr>
          <w:tcW w:w="2353" w:type="dxa"/>
          <w:vAlign w:val="center"/>
        </w:tcPr>
        <w:p w14:paraId="5E51F46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2.5628</w:t>
          </w:r>
        </w:p>
      </w:tc>
    </w:tr>
  </w:tbl>
  <w:p w14:paraId="2A35689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3FCA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342C6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5DF4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13E5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C6C5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2026-08-10T05:53:00Z</dcterms:created>
  <dcterms:modified xsi:type="dcterms:W3CDTF">2026-08-10T05:53:00Z</dcterms:modified>
</cp:coreProperties>
</file>