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15A4B" w14:textId="77777777" w:rsidR="00F750E0" w:rsidRPr="002806D8" w:rsidRDefault="00F750E0" w:rsidP="00C30106">
      <w:pPr>
        <w:rPr>
          <w:sz w:val="28"/>
          <w:szCs w:val="28"/>
        </w:rPr>
      </w:pPr>
    </w:p>
    <w:p w14:paraId="0531B4DC" w14:textId="77777777" w:rsidR="00F750E0" w:rsidRPr="002806D8" w:rsidRDefault="00F750E0" w:rsidP="00C30106">
      <w:pPr>
        <w:rPr>
          <w:sz w:val="28"/>
          <w:szCs w:val="28"/>
        </w:rPr>
      </w:pPr>
    </w:p>
    <w:p w14:paraId="5EF40595" w14:textId="77777777" w:rsidR="00F750E0" w:rsidRPr="00EB059A" w:rsidRDefault="00F750E0" w:rsidP="00C30106">
      <w:pPr>
        <w:rPr>
          <w:sz w:val="28"/>
          <w:szCs w:val="28"/>
          <w:lang w:val="en-US"/>
        </w:rPr>
      </w:pPr>
    </w:p>
    <w:p w14:paraId="79884763" w14:textId="77777777" w:rsidR="00E10226" w:rsidRDefault="00E10226" w:rsidP="00C30106">
      <w:pPr>
        <w:rPr>
          <w:sz w:val="28"/>
          <w:szCs w:val="28"/>
        </w:rPr>
      </w:pPr>
    </w:p>
    <w:p w14:paraId="17506118" w14:textId="77777777" w:rsidR="00E10226" w:rsidRDefault="00E10226" w:rsidP="00C30106">
      <w:pPr>
        <w:rPr>
          <w:sz w:val="28"/>
          <w:szCs w:val="28"/>
        </w:rPr>
      </w:pPr>
    </w:p>
    <w:p w14:paraId="5F601C14" w14:textId="77777777" w:rsidR="00E10226" w:rsidRDefault="00E10226" w:rsidP="00C30106">
      <w:pPr>
        <w:rPr>
          <w:sz w:val="28"/>
          <w:szCs w:val="28"/>
        </w:rPr>
      </w:pPr>
    </w:p>
    <w:p w14:paraId="053079B1" w14:textId="77777777" w:rsidR="00E10226" w:rsidRDefault="00E10226" w:rsidP="00C30106">
      <w:pPr>
        <w:rPr>
          <w:sz w:val="28"/>
          <w:szCs w:val="28"/>
        </w:rPr>
      </w:pPr>
    </w:p>
    <w:p w14:paraId="6BC356CD" w14:textId="77777777" w:rsidR="00E10226" w:rsidRPr="002806D8" w:rsidRDefault="00E10226" w:rsidP="00C30106">
      <w:pPr>
        <w:rPr>
          <w:sz w:val="28"/>
          <w:szCs w:val="28"/>
        </w:rPr>
      </w:pPr>
    </w:p>
    <w:p w14:paraId="5286FEAB" w14:textId="77777777" w:rsidR="00F750E0" w:rsidRPr="002806D8" w:rsidRDefault="00F750E0" w:rsidP="00C30106">
      <w:pPr>
        <w:rPr>
          <w:sz w:val="28"/>
          <w:szCs w:val="28"/>
        </w:rPr>
      </w:pPr>
    </w:p>
    <w:p w14:paraId="1FE4C249" w14:textId="77777777" w:rsidR="00287894" w:rsidRDefault="00287894" w:rsidP="00C30106">
      <w:pPr>
        <w:rPr>
          <w:sz w:val="28"/>
          <w:szCs w:val="28"/>
        </w:rPr>
      </w:pPr>
    </w:p>
    <w:p w14:paraId="25FE2E08" w14:textId="77777777" w:rsidR="00287894" w:rsidRDefault="00287894" w:rsidP="00C30106">
      <w:pPr>
        <w:rPr>
          <w:sz w:val="28"/>
          <w:szCs w:val="28"/>
        </w:rPr>
      </w:pPr>
    </w:p>
    <w:p w14:paraId="2338B5A3" w14:textId="77777777" w:rsidR="00287894" w:rsidRDefault="00287894" w:rsidP="00C30106">
      <w:pPr>
        <w:rPr>
          <w:sz w:val="28"/>
          <w:szCs w:val="28"/>
        </w:rPr>
      </w:pPr>
    </w:p>
    <w:p w14:paraId="519CE1B1" w14:textId="77777777" w:rsidR="00287894" w:rsidRPr="007D3756" w:rsidRDefault="00287894" w:rsidP="00C30106">
      <w:pPr>
        <w:rPr>
          <w:sz w:val="28"/>
          <w:szCs w:val="28"/>
          <w:lang w:val="en-US"/>
        </w:rPr>
      </w:pPr>
    </w:p>
    <w:p w14:paraId="0A8B14FA" w14:textId="77777777" w:rsidR="00287894" w:rsidRDefault="00287894" w:rsidP="00C30106">
      <w:pPr>
        <w:rPr>
          <w:sz w:val="28"/>
          <w:szCs w:val="28"/>
        </w:rPr>
      </w:pPr>
    </w:p>
    <w:p w14:paraId="58A2DBBF" w14:textId="244F8295" w:rsidR="001A41BC" w:rsidRPr="006824F0" w:rsidRDefault="001A41BC" w:rsidP="00C30106">
      <w:pPr>
        <w:jc w:val="center"/>
        <w:rPr>
          <w:b/>
          <w:sz w:val="30"/>
          <w:szCs w:val="30"/>
        </w:rPr>
      </w:pPr>
      <w:r w:rsidRPr="006824F0">
        <w:rPr>
          <w:b/>
          <w:sz w:val="30"/>
          <w:szCs w:val="30"/>
        </w:rPr>
        <w:t xml:space="preserve">ДП СМ </w:t>
      </w:r>
      <w:proofErr w:type="gramStart"/>
      <w:r w:rsidRPr="006824F0">
        <w:rPr>
          <w:b/>
          <w:sz w:val="30"/>
          <w:szCs w:val="30"/>
        </w:rPr>
        <w:t>7.12-</w:t>
      </w:r>
      <w:r w:rsidR="00447E49" w:rsidRPr="006824F0">
        <w:rPr>
          <w:b/>
          <w:sz w:val="30"/>
          <w:szCs w:val="30"/>
        </w:rPr>
        <w:t>202</w:t>
      </w:r>
      <w:r w:rsidR="00447E49">
        <w:rPr>
          <w:b/>
          <w:sz w:val="30"/>
          <w:szCs w:val="30"/>
        </w:rPr>
        <w:t>5</w:t>
      </w:r>
      <w:proofErr w:type="gramEnd"/>
    </w:p>
    <w:p w14:paraId="6879E287" w14:textId="77777777" w:rsidR="00D95C0F" w:rsidRPr="006824F0" w:rsidRDefault="00D95C0F" w:rsidP="00C30106">
      <w:pPr>
        <w:jc w:val="center"/>
        <w:rPr>
          <w:b/>
          <w:sz w:val="30"/>
          <w:szCs w:val="30"/>
        </w:rPr>
      </w:pPr>
    </w:p>
    <w:p w14:paraId="26F45001" w14:textId="2B6DE769" w:rsidR="00F750E0" w:rsidRPr="006824F0" w:rsidRDefault="004E2480" w:rsidP="00C30106">
      <w:pPr>
        <w:jc w:val="center"/>
        <w:rPr>
          <w:b/>
          <w:sz w:val="30"/>
          <w:szCs w:val="30"/>
        </w:rPr>
      </w:pPr>
      <w:r w:rsidRPr="006824F0">
        <w:rPr>
          <w:b/>
          <w:sz w:val="30"/>
          <w:szCs w:val="30"/>
        </w:rPr>
        <w:t>РАССМОТРЕНИЕ ЖАЛОБ</w:t>
      </w:r>
    </w:p>
    <w:p w14:paraId="05ADEC9E" w14:textId="77777777" w:rsidR="00F750E0" w:rsidRPr="006824F0" w:rsidRDefault="00F750E0" w:rsidP="00C30106">
      <w:pPr>
        <w:rPr>
          <w:b/>
          <w:sz w:val="30"/>
          <w:szCs w:val="30"/>
        </w:rPr>
      </w:pPr>
    </w:p>
    <w:p w14:paraId="7C5B09FD" w14:textId="77777777" w:rsidR="00F750E0" w:rsidRPr="006824F0" w:rsidRDefault="00F750E0" w:rsidP="00C30106">
      <w:pPr>
        <w:rPr>
          <w:sz w:val="30"/>
          <w:szCs w:val="30"/>
        </w:rPr>
      </w:pPr>
    </w:p>
    <w:p w14:paraId="3D636F93" w14:textId="77777777" w:rsidR="00887F19" w:rsidRPr="006824F0" w:rsidRDefault="00887F19" w:rsidP="00C30106">
      <w:pPr>
        <w:rPr>
          <w:sz w:val="30"/>
          <w:szCs w:val="30"/>
        </w:rPr>
      </w:pPr>
    </w:p>
    <w:p w14:paraId="2ABC2170" w14:textId="77777777" w:rsidR="00887F19" w:rsidRPr="006824F0" w:rsidRDefault="00887F19" w:rsidP="00C30106">
      <w:pPr>
        <w:rPr>
          <w:sz w:val="30"/>
          <w:szCs w:val="30"/>
        </w:rPr>
      </w:pPr>
    </w:p>
    <w:p w14:paraId="73E1C06B" w14:textId="77777777" w:rsidR="00E10226" w:rsidRPr="006824F0" w:rsidRDefault="00E10226" w:rsidP="00C30106">
      <w:pPr>
        <w:rPr>
          <w:sz w:val="30"/>
          <w:szCs w:val="30"/>
        </w:rPr>
      </w:pPr>
    </w:p>
    <w:p w14:paraId="33374D66" w14:textId="77777777" w:rsidR="00E10226" w:rsidRPr="006824F0" w:rsidRDefault="00E10226" w:rsidP="00C30106">
      <w:pPr>
        <w:rPr>
          <w:sz w:val="30"/>
          <w:szCs w:val="30"/>
        </w:rPr>
      </w:pPr>
    </w:p>
    <w:p w14:paraId="1D1444BF" w14:textId="77777777" w:rsidR="00E10226" w:rsidRPr="006824F0" w:rsidRDefault="00E10226" w:rsidP="00C30106">
      <w:pPr>
        <w:rPr>
          <w:sz w:val="30"/>
          <w:szCs w:val="30"/>
        </w:rPr>
      </w:pPr>
    </w:p>
    <w:p w14:paraId="2656F179" w14:textId="77777777" w:rsidR="00E10226" w:rsidRPr="006824F0" w:rsidRDefault="00E10226" w:rsidP="00C30106">
      <w:pPr>
        <w:rPr>
          <w:sz w:val="30"/>
          <w:szCs w:val="30"/>
        </w:rPr>
      </w:pPr>
    </w:p>
    <w:p w14:paraId="78B28EB9" w14:textId="77777777" w:rsidR="006356B9" w:rsidRPr="006824F0" w:rsidRDefault="006356B9" w:rsidP="00C30106">
      <w:pPr>
        <w:tabs>
          <w:tab w:val="left" w:pos="3997"/>
        </w:tabs>
        <w:rPr>
          <w:sz w:val="30"/>
          <w:szCs w:val="30"/>
        </w:rPr>
      </w:pPr>
    </w:p>
    <w:p w14:paraId="27E0F308" w14:textId="10BAE818" w:rsidR="00E10226" w:rsidRPr="006824F0" w:rsidRDefault="00E10226" w:rsidP="00C30106">
      <w:pPr>
        <w:tabs>
          <w:tab w:val="left" w:pos="3997"/>
        </w:tabs>
        <w:rPr>
          <w:sz w:val="30"/>
          <w:szCs w:val="30"/>
        </w:rPr>
      </w:pPr>
    </w:p>
    <w:p w14:paraId="0D09F2F2" w14:textId="77777777" w:rsidR="000C297C" w:rsidRDefault="000C297C" w:rsidP="00C30106">
      <w:pPr>
        <w:tabs>
          <w:tab w:val="left" w:pos="3997"/>
        </w:tabs>
        <w:rPr>
          <w:sz w:val="30"/>
          <w:szCs w:val="30"/>
        </w:rPr>
      </w:pPr>
    </w:p>
    <w:p w14:paraId="4D40BEDC" w14:textId="77777777" w:rsidR="00C30106" w:rsidRDefault="00C30106" w:rsidP="00C30106">
      <w:pPr>
        <w:tabs>
          <w:tab w:val="left" w:pos="3997"/>
        </w:tabs>
        <w:rPr>
          <w:sz w:val="30"/>
          <w:szCs w:val="30"/>
        </w:rPr>
      </w:pPr>
    </w:p>
    <w:p w14:paraId="7ED33B4B" w14:textId="77777777" w:rsidR="00C30106" w:rsidRPr="006824F0" w:rsidRDefault="00C30106" w:rsidP="00C30106">
      <w:pPr>
        <w:tabs>
          <w:tab w:val="left" w:pos="3997"/>
        </w:tabs>
        <w:rPr>
          <w:sz w:val="30"/>
          <w:szCs w:val="30"/>
        </w:rPr>
      </w:pPr>
    </w:p>
    <w:p w14:paraId="22D2C0AA" w14:textId="77777777" w:rsidR="001A41BC" w:rsidRPr="006824F0" w:rsidRDefault="001A41BC" w:rsidP="00C30106">
      <w:pPr>
        <w:rPr>
          <w:sz w:val="30"/>
          <w:szCs w:val="30"/>
        </w:rPr>
      </w:pPr>
      <w:bookmarkStart w:id="0" w:name="_Toc385791896"/>
      <w:bookmarkStart w:id="1" w:name="_Toc447799995"/>
      <w:bookmarkStart w:id="2" w:name="_Toc447800049"/>
      <w:bookmarkStart w:id="3" w:name="_Toc498094789"/>
      <w:bookmarkStart w:id="4" w:name="_Toc430601819"/>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3"/>
        <w:gridCol w:w="6074"/>
      </w:tblGrid>
      <w:tr w:rsidR="006824F0" w:rsidRPr="00CA4161" w14:paraId="0B03A51A" w14:textId="77777777" w:rsidTr="004C7E71">
        <w:trPr>
          <w:trHeight w:val="99"/>
        </w:trPr>
        <w:tc>
          <w:tcPr>
            <w:tcW w:w="1989" w:type="pct"/>
          </w:tcPr>
          <w:p w14:paraId="0A35F6C1" w14:textId="77777777" w:rsidR="001A41BC" w:rsidRPr="00CA4161" w:rsidRDefault="001A41BC" w:rsidP="004C7E71">
            <w:r w:rsidRPr="00CA4161">
              <w:t>Разработана</w:t>
            </w:r>
          </w:p>
        </w:tc>
        <w:tc>
          <w:tcPr>
            <w:tcW w:w="3011" w:type="pct"/>
          </w:tcPr>
          <w:p w14:paraId="5347F80B" w14:textId="02F9E67F" w:rsidR="001A41BC" w:rsidRPr="00CA4161" w:rsidRDefault="001A41BC" w:rsidP="004C7E71">
            <w:r w:rsidRPr="00CA4161">
              <w:t>Отдел</w:t>
            </w:r>
            <w:r w:rsidR="00C30106">
              <w:t>ом</w:t>
            </w:r>
            <w:r w:rsidRPr="00CA4161">
              <w:t xml:space="preserve"> правовой и кадровой работы</w:t>
            </w:r>
          </w:p>
        </w:tc>
      </w:tr>
      <w:tr w:rsidR="006824F0" w:rsidRPr="00CA4161" w14:paraId="5103D6AB" w14:textId="77777777" w:rsidTr="004C7E71">
        <w:trPr>
          <w:trHeight w:val="99"/>
        </w:trPr>
        <w:tc>
          <w:tcPr>
            <w:tcW w:w="1989" w:type="pct"/>
          </w:tcPr>
          <w:p w14:paraId="25E18786" w14:textId="77777777" w:rsidR="001A41BC" w:rsidRPr="00CA4161" w:rsidRDefault="001A41BC" w:rsidP="004C7E71">
            <w:proofErr w:type="spellStart"/>
            <w:r w:rsidRPr="00CA4161">
              <w:rPr>
                <w:lang w:val="en-US"/>
              </w:rPr>
              <w:t>Ответственный</w:t>
            </w:r>
            <w:proofErr w:type="spellEnd"/>
            <w:r w:rsidRPr="00CA4161">
              <w:t xml:space="preserve"> за пересмотр</w:t>
            </w:r>
          </w:p>
        </w:tc>
        <w:tc>
          <w:tcPr>
            <w:tcW w:w="3011" w:type="pct"/>
          </w:tcPr>
          <w:p w14:paraId="5818F88B" w14:textId="1CC3D0A2" w:rsidR="001A41BC" w:rsidRPr="00CA4161" w:rsidRDefault="00833CB7" w:rsidP="004C7E71">
            <w:r w:rsidRPr="00CA4161">
              <w:t>Главный юрисконсульт</w:t>
            </w:r>
          </w:p>
        </w:tc>
      </w:tr>
      <w:tr w:rsidR="006824F0" w:rsidRPr="00CA4161" w14:paraId="2E11977C" w14:textId="77777777" w:rsidTr="004C7E71">
        <w:trPr>
          <w:trHeight w:val="141"/>
        </w:trPr>
        <w:tc>
          <w:tcPr>
            <w:tcW w:w="1989" w:type="pct"/>
          </w:tcPr>
          <w:p w14:paraId="1B4F46B9" w14:textId="77777777" w:rsidR="001A41BC" w:rsidRPr="00CA4161" w:rsidRDefault="001A41BC" w:rsidP="004C7E71">
            <w:pPr>
              <w:pStyle w:val="afa"/>
            </w:pPr>
            <w:r w:rsidRPr="00CA4161">
              <w:t xml:space="preserve">Утверждена </w:t>
            </w:r>
          </w:p>
        </w:tc>
        <w:tc>
          <w:tcPr>
            <w:tcW w:w="3011" w:type="pct"/>
          </w:tcPr>
          <w:p w14:paraId="4B58F090" w14:textId="651B7A48" w:rsidR="001A41BC" w:rsidRPr="00CA4161" w:rsidRDefault="00C30106" w:rsidP="004C7E71">
            <w:pPr>
              <w:rPr>
                <w:bCs/>
              </w:rPr>
            </w:pPr>
            <w:r w:rsidRPr="00902157">
              <w:t xml:space="preserve">Приказом от </w:t>
            </w:r>
            <w:r>
              <w:t>06</w:t>
            </w:r>
            <w:r w:rsidRPr="00EB059A">
              <w:t>.10.2025</w:t>
            </w:r>
            <w:r w:rsidRPr="003F386D">
              <w:t xml:space="preserve"> </w:t>
            </w:r>
            <w:r w:rsidRPr="00162B7F">
              <w:rPr>
                <w:shd w:val="clear" w:color="auto" w:fill="FFFFFF" w:themeFill="background1"/>
              </w:rPr>
              <w:t>№</w:t>
            </w:r>
            <w:r w:rsidR="00EB059A" w:rsidRPr="00162B7F">
              <w:rPr>
                <w:shd w:val="clear" w:color="auto" w:fill="FFFFFF" w:themeFill="background1"/>
              </w:rPr>
              <w:t xml:space="preserve"> </w:t>
            </w:r>
            <w:r w:rsidR="00EB059A">
              <w:t>160</w:t>
            </w:r>
          </w:p>
        </w:tc>
      </w:tr>
      <w:tr w:rsidR="006824F0" w:rsidRPr="00CA4161" w14:paraId="08B0E852" w14:textId="77777777" w:rsidTr="004C7E71">
        <w:trPr>
          <w:trHeight w:val="141"/>
        </w:trPr>
        <w:tc>
          <w:tcPr>
            <w:tcW w:w="1989" w:type="pct"/>
          </w:tcPr>
          <w:p w14:paraId="73ED3B59" w14:textId="77777777" w:rsidR="001A41BC" w:rsidRPr="00CA4161" w:rsidRDefault="001A41BC" w:rsidP="004C7E71">
            <w:pPr>
              <w:pStyle w:val="afa"/>
            </w:pPr>
            <w:r w:rsidRPr="00CA4161">
              <w:t>Введена в действие</w:t>
            </w:r>
          </w:p>
        </w:tc>
        <w:tc>
          <w:tcPr>
            <w:tcW w:w="3011" w:type="pct"/>
          </w:tcPr>
          <w:p w14:paraId="6F0AB439" w14:textId="3B945EDB" w:rsidR="001A41BC" w:rsidRPr="00CA4161" w:rsidRDefault="001A41BC" w:rsidP="004C7E71">
            <w:pPr>
              <w:rPr>
                <w:bCs/>
              </w:rPr>
            </w:pPr>
            <w:r w:rsidRPr="00CA4161">
              <w:rPr>
                <w:bCs/>
              </w:rPr>
              <w:t xml:space="preserve">с </w:t>
            </w:r>
            <w:r w:rsidR="00C30106" w:rsidRPr="00EB059A">
              <w:t>17.10.2025</w:t>
            </w:r>
          </w:p>
        </w:tc>
      </w:tr>
      <w:tr w:rsidR="006824F0" w:rsidRPr="00CA4161" w14:paraId="5E5DC632" w14:textId="77777777" w:rsidTr="004C7E71">
        <w:trPr>
          <w:trHeight w:val="141"/>
        </w:trPr>
        <w:tc>
          <w:tcPr>
            <w:tcW w:w="1989" w:type="pct"/>
          </w:tcPr>
          <w:p w14:paraId="05CD3DC7" w14:textId="77777777" w:rsidR="001A41BC" w:rsidRPr="00CA4161" w:rsidRDefault="001A41BC" w:rsidP="004C7E71">
            <w:r w:rsidRPr="00CA4161">
              <w:t xml:space="preserve">Редакция </w:t>
            </w:r>
          </w:p>
        </w:tc>
        <w:tc>
          <w:tcPr>
            <w:tcW w:w="3011" w:type="pct"/>
          </w:tcPr>
          <w:p w14:paraId="2DC7A04F" w14:textId="5710A273" w:rsidR="001A41BC" w:rsidRPr="00CA4161" w:rsidRDefault="00C30106" w:rsidP="004C7E71">
            <w:pPr>
              <w:rPr>
                <w:bCs/>
              </w:rPr>
            </w:pPr>
            <w:r w:rsidRPr="00CA4161">
              <w:rPr>
                <w:bCs/>
              </w:rPr>
              <w:t>0</w:t>
            </w:r>
            <w:r w:rsidR="00162B7F">
              <w:rPr>
                <w:bCs/>
              </w:rPr>
              <w:t>3</w:t>
            </w:r>
          </w:p>
        </w:tc>
      </w:tr>
      <w:tr w:rsidR="006824F0" w:rsidRPr="00CA4161" w14:paraId="779EA54D" w14:textId="77777777" w:rsidTr="004C7E71">
        <w:trPr>
          <w:trHeight w:val="141"/>
        </w:trPr>
        <w:tc>
          <w:tcPr>
            <w:tcW w:w="1989" w:type="pct"/>
          </w:tcPr>
          <w:p w14:paraId="4EFE97C8" w14:textId="6EB4ECA7" w:rsidR="00833CB7" w:rsidRPr="00CA4161" w:rsidRDefault="00833CB7" w:rsidP="004C7E71">
            <w:r w:rsidRPr="00CA4161">
              <w:t>Изменения</w:t>
            </w:r>
          </w:p>
        </w:tc>
        <w:tc>
          <w:tcPr>
            <w:tcW w:w="3011" w:type="pct"/>
          </w:tcPr>
          <w:p w14:paraId="1811A2C9" w14:textId="445EC4F4" w:rsidR="00833CB7" w:rsidRPr="00CA4161" w:rsidRDefault="00833CB7" w:rsidP="004C7E71">
            <w:pPr>
              <w:rPr>
                <w:bCs/>
              </w:rPr>
            </w:pPr>
          </w:p>
        </w:tc>
      </w:tr>
      <w:tr w:rsidR="006824F0" w:rsidRPr="00CA4161" w14:paraId="0B88E251" w14:textId="77777777" w:rsidTr="004C7E71">
        <w:trPr>
          <w:trHeight w:val="141"/>
        </w:trPr>
        <w:tc>
          <w:tcPr>
            <w:tcW w:w="1989" w:type="pct"/>
          </w:tcPr>
          <w:p w14:paraId="4E8961A7" w14:textId="77777777" w:rsidR="001A41BC" w:rsidRPr="00CA4161" w:rsidRDefault="001A41BC" w:rsidP="004C7E71">
            <w:r w:rsidRPr="00CA4161">
              <w:t xml:space="preserve">Экземпляр </w:t>
            </w:r>
          </w:p>
        </w:tc>
        <w:tc>
          <w:tcPr>
            <w:tcW w:w="3011" w:type="pct"/>
          </w:tcPr>
          <w:p w14:paraId="07741651" w14:textId="500B5553" w:rsidR="001A41BC" w:rsidRPr="00CA4161" w:rsidRDefault="00AC5461" w:rsidP="004C7E71">
            <w:pPr>
              <w:rPr>
                <w:bCs/>
              </w:rPr>
            </w:pPr>
            <w:r w:rsidRPr="00CA4161">
              <w:t>Контрольный</w:t>
            </w:r>
          </w:p>
        </w:tc>
      </w:tr>
      <w:tr w:rsidR="001A41BC" w:rsidRPr="00CA4161" w14:paraId="12EEF069" w14:textId="77777777" w:rsidTr="004C7E71">
        <w:trPr>
          <w:trHeight w:val="141"/>
        </w:trPr>
        <w:tc>
          <w:tcPr>
            <w:tcW w:w="1989" w:type="pct"/>
          </w:tcPr>
          <w:p w14:paraId="1D5EFC71" w14:textId="77777777" w:rsidR="001A41BC" w:rsidRPr="00CA4161" w:rsidRDefault="001A41BC" w:rsidP="004C7E71">
            <w:r w:rsidRPr="00CA4161">
              <w:t>Взамен</w:t>
            </w:r>
          </w:p>
        </w:tc>
        <w:tc>
          <w:tcPr>
            <w:tcW w:w="3011" w:type="pct"/>
          </w:tcPr>
          <w:p w14:paraId="60074BAC" w14:textId="02B68CCD" w:rsidR="001A41BC" w:rsidRPr="00CA4161" w:rsidRDefault="001A41BC" w:rsidP="004C7E71">
            <w:pPr>
              <w:rPr>
                <w:bCs/>
              </w:rPr>
            </w:pPr>
            <w:r w:rsidRPr="00CA4161">
              <w:t xml:space="preserve">ДП СМ </w:t>
            </w:r>
            <w:proofErr w:type="gramStart"/>
            <w:r w:rsidRPr="00CA4161">
              <w:t>7.12-</w:t>
            </w:r>
            <w:r w:rsidR="00C30106" w:rsidRPr="00CA4161">
              <w:t>20</w:t>
            </w:r>
            <w:r w:rsidR="00C30106">
              <w:t>24</w:t>
            </w:r>
            <w:proofErr w:type="gramEnd"/>
          </w:p>
        </w:tc>
      </w:tr>
    </w:tbl>
    <w:p w14:paraId="36BA83D6" w14:textId="77777777" w:rsidR="00C30106" w:rsidRPr="00C30106" w:rsidRDefault="00C30106" w:rsidP="00C30106"/>
    <w:p w14:paraId="3FADEE6B" w14:textId="77777777" w:rsidR="00C30106" w:rsidRDefault="00C30106" w:rsidP="00C30106">
      <w:pPr>
        <w:rPr>
          <w:rFonts w:eastAsia="Calibri"/>
          <w:b/>
          <w:sz w:val="30"/>
          <w:szCs w:val="30"/>
        </w:rPr>
      </w:pPr>
    </w:p>
    <w:p w14:paraId="5B7E9711" w14:textId="77777777" w:rsidR="00C30106" w:rsidRPr="00C30106" w:rsidRDefault="00C30106" w:rsidP="00C30106">
      <w:pPr>
        <w:sectPr w:rsidR="00C30106" w:rsidRPr="00C30106" w:rsidSect="00BC3D3C">
          <w:headerReference w:type="default" r:id="rId8"/>
          <w:footerReference w:type="even" r:id="rId9"/>
          <w:footerReference w:type="default" r:id="rId10"/>
          <w:headerReference w:type="first" r:id="rId11"/>
          <w:footerReference w:type="first" r:id="rId12"/>
          <w:pgSz w:w="12240" w:h="15840" w:code="1"/>
          <w:pgMar w:top="567" w:right="567" w:bottom="567" w:left="1418" w:header="567" w:footer="567" w:gutter="0"/>
          <w:cols w:space="708"/>
          <w:titlePg/>
          <w:docGrid w:linePitch="360"/>
        </w:sectPr>
      </w:pPr>
    </w:p>
    <w:p w14:paraId="693FA038" w14:textId="6DF29546" w:rsidR="008A2375" w:rsidRPr="00EB059A" w:rsidRDefault="008A2375" w:rsidP="008A2375">
      <w:pPr>
        <w:pStyle w:val="a7"/>
        <w:tabs>
          <w:tab w:val="left" w:pos="851"/>
        </w:tabs>
        <w:ind w:left="0" w:firstLine="567"/>
        <w:jc w:val="center"/>
        <w:outlineLvl w:val="0"/>
        <w:rPr>
          <w:b/>
        </w:rPr>
      </w:pPr>
      <w:r w:rsidRPr="00EB059A">
        <w:rPr>
          <w:b/>
        </w:rPr>
        <w:lastRenderedPageBreak/>
        <w:t>СОДЕРЖАНИЕ</w:t>
      </w:r>
    </w:p>
    <w:p w14:paraId="48F2787B" w14:textId="77777777" w:rsidR="008A2375" w:rsidRPr="006824F0" w:rsidRDefault="008A2375" w:rsidP="008A2375">
      <w:pPr>
        <w:pStyle w:val="a7"/>
        <w:tabs>
          <w:tab w:val="left" w:pos="851"/>
        </w:tabs>
        <w:ind w:left="0" w:firstLine="567"/>
        <w:jc w:val="center"/>
        <w:outlineLvl w:val="0"/>
        <w:rPr>
          <w:b/>
          <w:sz w:val="30"/>
          <w:szCs w:val="30"/>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8682"/>
        <w:gridCol w:w="594"/>
      </w:tblGrid>
      <w:tr w:rsidR="006824F0" w:rsidRPr="00096F00" w14:paraId="0DFF66AA" w14:textId="77777777" w:rsidTr="00E10226">
        <w:tc>
          <w:tcPr>
            <w:tcW w:w="696" w:type="dxa"/>
          </w:tcPr>
          <w:p w14:paraId="1904F55B" w14:textId="77777777" w:rsidR="008A2375" w:rsidRPr="00096F00" w:rsidRDefault="008A2375" w:rsidP="00E8290E">
            <w:pPr>
              <w:pStyle w:val="a7"/>
              <w:tabs>
                <w:tab w:val="left" w:pos="851"/>
              </w:tabs>
              <w:ind w:left="0"/>
              <w:jc w:val="both"/>
              <w:outlineLvl w:val="0"/>
              <w:rPr>
                <w:bCs/>
              </w:rPr>
            </w:pPr>
            <w:r w:rsidRPr="00096F00">
              <w:rPr>
                <w:bCs/>
              </w:rPr>
              <w:t>1</w:t>
            </w:r>
          </w:p>
        </w:tc>
        <w:tc>
          <w:tcPr>
            <w:tcW w:w="8682" w:type="dxa"/>
          </w:tcPr>
          <w:p w14:paraId="6E456265" w14:textId="2AF24EB5" w:rsidR="008A2375" w:rsidRPr="00096F00" w:rsidRDefault="00D31F3D" w:rsidP="00E8290E">
            <w:pPr>
              <w:pStyle w:val="a7"/>
              <w:tabs>
                <w:tab w:val="left" w:pos="851"/>
              </w:tabs>
              <w:ind w:left="0"/>
              <w:jc w:val="both"/>
              <w:outlineLvl w:val="0"/>
              <w:rPr>
                <w:bCs/>
              </w:rPr>
            </w:pPr>
            <w:r w:rsidRPr="00096F00">
              <w:rPr>
                <w:bCs/>
              </w:rPr>
              <w:t>ОБЛАСТЬ ПРИМЕНЕНИЯ</w:t>
            </w:r>
          </w:p>
        </w:tc>
        <w:tc>
          <w:tcPr>
            <w:tcW w:w="594" w:type="dxa"/>
          </w:tcPr>
          <w:p w14:paraId="76DCC1B0" w14:textId="77777777" w:rsidR="008A2375" w:rsidRPr="00096F00" w:rsidRDefault="000859E7" w:rsidP="00E8290E">
            <w:pPr>
              <w:pStyle w:val="a7"/>
              <w:tabs>
                <w:tab w:val="left" w:pos="851"/>
              </w:tabs>
              <w:ind w:left="0"/>
              <w:jc w:val="both"/>
              <w:outlineLvl w:val="0"/>
              <w:rPr>
                <w:bCs/>
              </w:rPr>
            </w:pPr>
            <w:r w:rsidRPr="00096F00">
              <w:rPr>
                <w:bCs/>
              </w:rPr>
              <w:t>3</w:t>
            </w:r>
          </w:p>
        </w:tc>
      </w:tr>
      <w:tr w:rsidR="006824F0" w:rsidRPr="00096F00" w14:paraId="2E92E298" w14:textId="77777777" w:rsidTr="00E10226">
        <w:tc>
          <w:tcPr>
            <w:tcW w:w="696" w:type="dxa"/>
          </w:tcPr>
          <w:p w14:paraId="1A1246A0" w14:textId="77777777" w:rsidR="008A2375" w:rsidRPr="00096F00" w:rsidRDefault="008A2375" w:rsidP="00E8290E">
            <w:pPr>
              <w:pStyle w:val="a7"/>
              <w:tabs>
                <w:tab w:val="left" w:pos="851"/>
              </w:tabs>
              <w:ind w:left="0"/>
              <w:jc w:val="both"/>
              <w:outlineLvl w:val="0"/>
              <w:rPr>
                <w:bCs/>
              </w:rPr>
            </w:pPr>
            <w:r w:rsidRPr="00096F00">
              <w:rPr>
                <w:bCs/>
              </w:rPr>
              <w:t>2</w:t>
            </w:r>
          </w:p>
        </w:tc>
        <w:tc>
          <w:tcPr>
            <w:tcW w:w="8682" w:type="dxa"/>
          </w:tcPr>
          <w:p w14:paraId="4A2C2AD0" w14:textId="34073C51" w:rsidR="008A2375" w:rsidRPr="00096F00" w:rsidRDefault="00D31F3D" w:rsidP="00E8290E">
            <w:pPr>
              <w:pStyle w:val="a7"/>
              <w:tabs>
                <w:tab w:val="left" w:pos="851"/>
              </w:tabs>
              <w:ind w:left="0"/>
              <w:jc w:val="both"/>
              <w:outlineLvl w:val="0"/>
              <w:rPr>
                <w:bCs/>
              </w:rPr>
            </w:pPr>
            <w:r w:rsidRPr="00096F00">
              <w:rPr>
                <w:bCs/>
              </w:rPr>
              <w:t>ССЫЛКИ</w:t>
            </w:r>
          </w:p>
        </w:tc>
        <w:tc>
          <w:tcPr>
            <w:tcW w:w="594" w:type="dxa"/>
          </w:tcPr>
          <w:p w14:paraId="1B733A5E" w14:textId="77777777" w:rsidR="008A2375" w:rsidRPr="00096F00" w:rsidRDefault="000859E7" w:rsidP="00E8290E">
            <w:pPr>
              <w:pStyle w:val="a7"/>
              <w:tabs>
                <w:tab w:val="left" w:pos="851"/>
              </w:tabs>
              <w:ind w:left="0"/>
              <w:jc w:val="both"/>
              <w:outlineLvl w:val="0"/>
              <w:rPr>
                <w:bCs/>
              </w:rPr>
            </w:pPr>
            <w:r w:rsidRPr="00096F00">
              <w:rPr>
                <w:bCs/>
              </w:rPr>
              <w:t>3</w:t>
            </w:r>
          </w:p>
        </w:tc>
      </w:tr>
      <w:tr w:rsidR="006824F0" w:rsidRPr="00096F00" w14:paraId="690539A3" w14:textId="77777777" w:rsidTr="00E10226">
        <w:tc>
          <w:tcPr>
            <w:tcW w:w="696" w:type="dxa"/>
          </w:tcPr>
          <w:p w14:paraId="540BAEC5" w14:textId="77777777" w:rsidR="008A2375" w:rsidRPr="00096F00" w:rsidRDefault="008A2375" w:rsidP="00E8290E">
            <w:pPr>
              <w:pStyle w:val="a7"/>
              <w:tabs>
                <w:tab w:val="left" w:pos="851"/>
              </w:tabs>
              <w:ind w:left="0"/>
              <w:jc w:val="both"/>
              <w:outlineLvl w:val="0"/>
              <w:rPr>
                <w:bCs/>
              </w:rPr>
            </w:pPr>
            <w:r w:rsidRPr="00096F00">
              <w:rPr>
                <w:bCs/>
              </w:rPr>
              <w:t>3</w:t>
            </w:r>
          </w:p>
        </w:tc>
        <w:tc>
          <w:tcPr>
            <w:tcW w:w="8682" w:type="dxa"/>
          </w:tcPr>
          <w:p w14:paraId="5F3C9554" w14:textId="1B93BFD2" w:rsidR="008A2375" w:rsidRPr="00096F00" w:rsidRDefault="00D31F3D" w:rsidP="00E8290E">
            <w:pPr>
              <w:pStyle w:val="a7"/>
              <w:tabs>
                <w:tab w:val="left" w:pos="851"/>
              </w:tabs>
              <w:ind w:left="0"/>
              <w:jc w:val="both"/>
              <w:outlineLvl w:val="0"/>
              <w:rPr>
                <w:bCs/>
              </w:rPr>
            </w:pPr>
            <w:r w:rsidRPr="00096F00">
              <w:rPr>
                <w:bCs/>
              </w:rPr>
              <w:t>ТЕРМИНЫ И ОПРЕДЕЛЕНИЯ</w:t>
            </w:r>
          </w:p>
        </w:tc>
        <w:tc>
          <w:tcPr>
            <w:tcW w:w="594" w:type="dxa"/>
          </w:tcPr>
          <w:p w14:paraId="3239A895" w14:textId="51770C63" w:rsidR="008A2375" w:rsidRPr="00096F00" w:rsidRDefault="00610D61" w:rsidP="00E8290E">
            <w:pPr>
              <w:pStyle w:val="a7"/>
              <w:tabs>
                <w:tab w:val="left" w:pos="851"/>
              </w:tabs>
              <w:ind w:left="0"/>
              <w:jc w:val="both"/>
              <w:outlineLvl w:val="0"/>
              <w:rPr>
                <w:bCs/>
              </w:rPr>
            </w:pPr>
            <w:r w:rsidRPr="00096F00">
              <w:rPr>
                <w:bCs/>
              </w:rPr>
              <w:t>4</w:t>
            </w:r>
          </w:p>
        </w:tc>
      </w:tr>
      <w:tr w:rsidR="006824F0" w:rsidRPr="00096F00" w14:paraId="36155F40" w14:textId="77777777" w:rsidTr="00E10226">
        <w:tc>
          <w:tcPr>
            <w:tcW w:w="696" w:type="dxa"/>
          </w:tcPr>
          <w:p w14:paraId="0881166F" w14:textId="77777777" w:rsidR="008A2375" w:rsidRPr="00096F00" w:rsidRDefault="008A2375" w:rsidP="00E8290E">
            <w:pPr>
              <w:pStyle w:val="a7"/>
              <w:tabs>
                <w:tab w:val="left" w:pos="851"/>
              </w:tabs>
              <w:ind w:left="0"/>
              <w:jc w:val="both"/>
              <w:outlineLvl w:val="0"/>
              <w:rPr>
                <w:bCs/>
              </w:rPr>
            </w:pPr>
            <w:r w:rsidRPr="00096F00">
              <w:rPr>
                <w:bCs/>
              </w:rPr>
              <w:t>4</w:t>
            </w:r>
          </w:p>
        </w:tc>
        <w:tc>
          <w:tcPr>
            <w:tcW w:w="8682" w:type="dxa"/>
          </w:tcPr>
          <w:p w14:paraId="5B46493C" w14:textId="4648139B" w:rsidR="008A2375" w:rsidRPr="00096F00" w:rsidRDefault="00D31F3D" w:rsidP="00E8290E">
            <w:pPr>
              <w:pStyle w:val="a7"/>
              <w:tabs>
                <w:tab w:val="left" w:pos="851"/>
              </w:tabs>
              <w:ind w:left="0"/>
              <w:jc w:val="both"/>
              <w:outlineLvl w:val="0"/>
              <w:rPr>
                <w:bCs/>
              </w:rPr>
            </w:pPr>
            <w:r w:rsidRPr="00096F00">
              <w:rPr>
                <w:bCs/>
              </w:rPr>
              <w:t>ОБОЗНАЧЕНИЯ И СОКРАЩЕНИЯ</w:t>
            </w:r>
          </w:p>
        </w:tc>
        <w:tc>
          <w:tcPr>
            <w:tcW w:w="594" w:type="dxa"/>
          </w:tcPr>
          <w:p w14:paraId="32746361" w14:textId="304444E1" w:rsidR="008A2375" w:rsidRPr="00096F00" w:rsidRDefault="007D3A6C" w:rsidP="00E8290E">
            <w:pPr>
              <w:pStyle w:val="a7"/>
              <w:tabs>
                <w:tab w:val="left" w:pos="851"/>
              </w:tabs>
              <w:ind w:left="0"/>
              <w:jc w:val="both"/>
              <w:outlineLvl w:val="0"/>
              <w:rPr>
                <w:bCs/>
              </w:rPr>
            </w:pPr>
            <w:r>
              <w:rPr>
                <w:bCs/>
              </w:rPr>
              <w:t>4</w:t>
            </w:r>
          </w:p>
        </w:tc>
      </w:tr>
      <w:tr w:rsidR="006824F0" w:rsidRPr="00096F00" w14:paraId="54E0B13A" w14:textId="77777777" w:rsidTr="00E10226">
        <w:tc>
          <w:tcPr>
            <w:tcW w:w="696" w:type="dxa"/>
          </w:tcPr>
          <w:p w14:paraId="6CF3DA03" w14:textId="77777777" w:rsidR="008A2375" w:rsidRPr="00096F00" w:rsidRDefault="008A2375" w:rsidP="00E8290E">
            <w:pPr>
              <w:pStyle w:val="a7"/>
              <w:tabs>
                <w:tab w:val="left" w:pos="851"/>
              </w:tabs>
              <w:ind w:left="0"/>
              <w:jc w:val="both"/>
              <w:outlineLvl w:val="0"/>
              <w:rPr>
                <w:bCs/>
              </w:rPr>
            </w:pPr>
            <w:r w:rsidRPr="00096F00">
              <w:rPr>
                <w:bCs/>
              </w:rPr>
              <w:t>5</w:t>
            </w:r>
          </w:p>
        </w:tc>
        <w:tc>
          <w:tcPr>
            <w:tcW w:w="8682" w:type="dxa"/>
          </w:tcPr>
          <w:p w14:paraId="61FF9508" w14:textId="63A9D3A3" w:rsidR="008A2375" w:rsidRPr="00096F00" w:rsidRDefault="00D31F3D" w:rsidP="00E8290E">
            <w:pPr>
              <w:pStyle w:val="a7"/>
              <w:tabs>
                <w:tab w:val="left" w:pos="851"/>
              </w:tabs>
              <w:ind w:left="0"/>
              <w:jc w:val="both"/>
              <w:outlineLvl w:val="0"/>
              <w:rPr>
                <w:bCs/>
              </w:rPr>
            </w:pPr>
            <w:r w:rsidRPr="00096F00">
              <w:rPr>
                <w:bCs/>
              </w:rPr>
              <w:t>ОТВЕТСТВЕННОСТЬ</w:t>
            </w:r>
          </w:p>
        </w:tc>
        <w:tc>
          <w:tcPr>
            <w:tcW w:w="594" w:type="dxa"/>
          </w:tcPr>
          <w:p w14:paraId="25053C22" w14:textId="46132C41" w:rsidR="008A2375" w:rsidRPr="00096F00" w:rsidRDefault="007D3A6C" w:rsidP="00E8290E">
            <w:pPr>
              <w:pStyle w:val="a7"/>
              <w:tabs>
                <w:tab w:val="left" w:pos="851"/>
              </w:tabs>
              <w:ind w:left="0"/>
              <w:jc w:val="both"/>
              <w:outlineLvl w:val="0"/>
              <w:rPr>
                <w:bCs/>
              </w:rPr>
            </w:pPr>
            <w:r>
              <w:rPr>
                <w:bCs/>
              </w:rPr>
              <w:t>4</w:t>
            </w:r>
          </w:p>
        </w:tc>
      </w:tr>
      <w:tr w:rsidR="006824F0" w:rsidRPr="00096F00" w14:paraId="5443C0DD" w14:textId="77777777" w:rsidTr="00E10226">
        <w:tc>
          <w:tcPr>
            <w:tcW w:w="696" w:type="dxa"/>
          </w:tcPr>
          <w:p w14:paraId="4AFBE5D8" w14:textId="77777777" w:rsidR="008A2375" w:rsidRPr="00096F00" w:rsidRDefault="008A2375" w:rsidP="00E8290E">
            <w:pPr>
              <w:pStyle w:val="a7"/>
              <w:tabs>
                <w:tab w:val="left" w:pos="851"/>
              </w:tabs>
              <w:ind w:left="0"/>
              <w:jc w:val="both"/>
              <w:outlineLvl w:val="0"/>
              <w:rPr>
                <w:bCs/>
              </w:rPr>
            </w:pPr>
            <w:r w:rsidRPr="00096F00">
              <w:rPr>
                <w:bCs/>
              </w:rPr>
              <w:t>6</w:t>
            </w:r>
          </w:p>
        </w:tc>
        <w:tc>
          <w:tcPr>
            <w:tcW w:w="8682" w:type="dxa"/>
          </w:tcPr>
          <w:p w14:paraId="3CAD7F43" w14:textId="4D3B1B54" w:rsidR="008A2375" w:rsidRPr="00096F00" w:rsidRDefault="00D31F3D" w:rsidP="00E8290E">
            <w:pPr>
              <w:pStyle w:val="a7"/>
              <w:tabs>
                <w:tab w:val="left" w:pos="851"/>
              </w:tabs>
              <w:ind w:left="0"/>
              <w:jc w:val="both"/>
              <w:outlineLvl w:val="0"/>
              <w:rPr>
                <w:bCs/>
              </w:rPr>
            </w:pPr>
            <w:r>
              <w:rPr>
                <w:bCs/>
              </w:rPr>
              <w:t>ПОРЯДОК У</w:t>
            </w:r>
            <w:r w:rsidRPr="00096F00">
              <w:rPr>
                <w:bCs/>
              </w:rPr>
              <w:t>ПРАВЛЕНИ</w:t>
            </w:r>
            <w:r>
              <w:rPr>
                <w:bCs/>
              </w:rPr>
              <w:t>Я</w:t>
            </w:r>
            <w:r w:rsidRPr="00096F00">
              <w:rPr>
                <w:bCs/>
              </w:rPr>
              <w:t xml:space="preserve"> ЖАЛОБАМИ</w:t>
            </w:r>
          </w:p>
        </w:tc>
        <w:tc>
          <w:tcPr>
            <w:tcW w:w="594" w:type="dxa"/>
          </w:tcPr>
          <w:p w14:paraId="66F8077A" w14:textId="6F944F63" w:rsidR="008A2375" w:rsidRPr="00096F00" w:rsidRDefault="007D3A6C" w:rsidP="00E8290E">
            <w:pPr>
              <w:pStyle w:val="a7"/>
              <w:tabs>
                <w:tab w:val="left" w:pos="851"/>
              </w:tabs>
              <w:ind w:left="0"/>
              <w:jc w:val="both"/>
              <w:outlineLvl w:val="0"/>
              <w:rPr>
                <w:bCs/>
              </w:rPr>
            </w:pPr>
            <w:r>
              <w:rPr>
                <w:bCs/>
              </w:rPr>
              <w:t>6</w:t>
            </w:r>
          </w:p>
        </w:tc>
      </w:tr>
      <w:tr w:rsidR="006824F0" w:rsidRPr="00096F00" w14:paraId="071D6E38" w14:textId="77777777" w:rsidTr="00E10226">
        <w:tc>
          <w:tcPr>
            <w:tcW w:w="696" w:type="dxa"/>
          </w:tcPr>
          <w:p w14:paraId="464ACD8E" w14:textId="27B67C0E" w:rsidR="008A2375" w:rsidRPr="00096F00" w:rsidRDefault="008A2375" w:rsidP="00E8290E">
            <w:pPr>
              <w:pStyle w:val="a7"/>
              <w:tabs>
                <w:tab w:val="left" w:pos="851"/>
              </w:tabs>
              <w:ind w:left="0"/>
              <w:jc w:val="both"/>
              <w:outlineLvl w:val="0"/>
              <w:rPr>
                <w:bCs/>
              </w:rPr>
            </w:pPr>
          </w:p>
        </w:tc>
        <w:tc>
          <w:tcPr>
            <w:tcW w:w="8682" w:type="dxa"/>
          </w:tcPr>
          <w:p w14:paraId="3EBC904F" w14:textId="58EFDC8C" w:rsidR="008A2375" w:rsidRPr="00096F00" w:rsidRDefault="007D3A6C" w:rsidP="00E8290E">
            <w:pPr>
              <w:pStyle w:val="a7"/>
              <w:tabs>
                <w:tab w:val="left" w:pos="851"/>
              </w:tabs>
              <w:ind w:left="0"/>
              <w:jc w:val="both"/>
              <w:outlineLvl w:val="0"/>
              <w:rPr>
                <w:bCs/>
              </w:rPr>
            </w:pPr>
            <w:r w:rsidRPr="00096F00">
              <w:rPr>
                <w:bCs/>
              </w:rPr>
              <w:t>6.1</w:t>
            </w:r>
            <w:r w:rsidR="008A2375" w:rsidRPr="00096F00">
              <w:rPr>
                <w:bCs/>
              </w:rPr>
              <w:t>Общие положения</w:t>
            </w:r>
          </w:p>
        </w:tc>
        <w:tc>
          <w:tcPr>
            <w:tcW w:w="594" w:type="dxa"/>
          </w:tcPr>
          <w:p w14:paraId="62F90ABA" w14:textId="1EC1FEED" w:rsidR="008A2375" w:rsidRPr="00096F00" w:rsidRDefault="007D3A6C" w:rsidP="00E8290E">
            <w:pPr>
              <w:pStyle w:val="a7"/>
              <w:tabs>
                <w:tab w:val="left" w:pos="851"/>
              </w:tabs>
              <w:ind w:left="0"/>
              <w:jc w:val="both"/>
              <w:outlineLvl w:val="0"/>
              <w:rPr>
                <w:bCs/>
              </w:rPr>
            </w:pPr>
            <w:r>
              <w:rPr>
                <w:bCs/>
              </w:rPr>
              <w:t>6</w:t>
            </w:r>
          </w:p>
        </w:tc>
      </w:tr>
      <w:tr w:rsidR="006824F0" w:rsidRPr="00096F00" w14:paraId="3866581D" w14:textId="77777777" w:rsidTr="00E10226">
        <w:tc>
          <w:tcPr>
            <w:tcW w:w="696" w:type="dxa"/>
          </w:tcPr>
          <w:p w14:paraId="0F1A1C5C" w14:textId="135D9BC6" w:rsidR="008A2375" w:rsidRPr="00096F00" w:rsidRDefault="008A2375" w:rsidP="00E8290E">
            <w:pPr>
              <w:pStyle w:val="a7"/>
              <w:tabs>
                <w:tab w:val="left" w:pos="851"/>
              </w:tabs>
              <w:ind w:left="0"/>
              <w:jc w:val="both"/>
              <w:outlineLvl w:val="0"/>
              <w:rPr>
                <w:bCs/>
              </w:rPr>
            </w:pPr>
          </w:p>
        </w:tc>
        <w:tc>
          <w:tcPr>
            <w:tcW w:w="8682" w:type="dxa"/>
          </w:tcPr>
          <w:p w14:paraId="77BEA9DE" w14:textId="2BBA976B" w:rsidR="008A2375" w:rsidRPr="00096F00" w:rsidRDefault="007D3A6C" w:rsidP="00E8290E">
            <w:pPr>
              <w:pStyle w:val="a7"/>
              <w:tabs>
                <w:tab w:val="left" w:pos="851"/>
              </w:tabs>
              <w:ind w:left="0"/>
              <w:jc w:val="both"/>
              <w:outlineLvl w:val="0"/>
              <w:rPr>
                <w:bCs/>
              </w:rPr>
            </w:pPr>
            <w:r w:rsidRPr="00096F00">
              <w:rPr>
                <w:bCs/>
              </w:rPr>
              <w:t>6.2</w:t>
            </w:r>
            <w:r>
              <w:rPr>
                <w:bCs/>
              </w:rPr>
              <w:t xml:space="preserve"> </w:t>
            </w:r>
            <w:r w:rsidR="008A2375" w:rsidRPr="00096F00">
              <w:rPr>
                <w:bCs/>
              </w:rPr>
              <w:t xml:space="preserve">Поступление и регистрация </w:t>
            </w:r>
            <w:r w:rsidR="00610D61" w:rsidRPr="00096F00">
              <w:rPr>
                <w:bCs/>
              </w:rPr>
              <w:t>жалоб</w:t>
            </w:r>
          </w:p>
        </w:tc>
        <w:tc>
          <w:tcPr>
            <w:tcW w:w="594" w:type="dxa"/>
          </w:tcPr>
          <w:p w14:paraId="6887AF8B" w14:textId="092DADF6" w:rsidR="008A2375" w:rsidRPr="00096F00" w:rsidRDefault="007D3A6C" w:rsidP="00E8290E">
            <w:pPr>
              <w:pStyle w:val="a7"/>
              <w:tabs>
                <w:tab w:val="left" w:pos="851"/>
              </w:tabs>
              <w:ind w:left="0"/>
              <w:jc w:val="both"/>
              <w:outlineLvl w:val="0"/>
              <w:rPr>
                <w:bCs/>
              </w:rPr>
            </w:pPr>
            <w:r>
              <w:rPr>
                <w:bCs/>
              </w:rPr>
              <w:t>6</w:t>
            </w:r>
          </w:p>
        </w:tc>
      </w:tr>
      <w:tr w:rsidR="006824F0" w:rsidRPr="00096F00" w14:paraId="590E0EAB" w14:textId="77777777" w:rsidTr="00E10226">
        <w:tc>
          <w:tcPr>
            <w:tcW w:w="696" w:type="dxa"/>
          </w:tcPr>
          <w:p w14:paraId="24227454" w14:textId="5666C92F" w:rsidR="008A2375" w:rsidRPr="00096F00" w:rsidRDefault="008A2375" w:rsidP="00E8290E">
            <w:pPr>
              <w:pStyle w:val="a7"/>
              <w:tabs>
                <w:tab w:val="left" w:pos="851"/>
              </w:tabs>
              <w:ind w:left="0"/>
              <w:jc w:val="both"/>
              <w:outlineLvl w:val="0"/>
              <w:rPr>
                <w:bCs/>
              </w:rPr>
            </w:pPr>
          </w:p>
        </w:tc>
        <w:tc>
          <w:tcPr>
            <w:tcW w:w="8682" w:type="dxa"/>
          </w:tcPr>
          <w:p w14:paraId="58D57D80" w14:textId="40F9B127" w:rsidR="008A2375" w:rsidRPr="00096F00" w:rsidRDefault="007D3A6C" w:rsidP="00E8290E">
            <w:pPr>
              <w:pStyle w:val="a7"/>
              <w:tabs>
                <w:tab w:val="left" w:pos="851"/>
              </w:tabs>
              <w:ind w:left="0"/>
              <w:jc w:val="both"/>
              <w:outlineLvl w:val="0"/>
              <w:rPr>
                <w:bCs/>
              </w:rPr>
            </w:pPr>
            <w:r w:rsidRPr="00096F00">
              <w:rPr>
                <w:bCs/>
              </w:rPr>
              <w:t>6.3</w:t>
            </w:r>
            <w:r>
              <w:rPr>
                <w:bCs/>
              </w:rPr>
              <w:t xml:space="preserve"> </w:t>
            </w:r>
            <w:r w:rsidR="008A2375" w:rsidRPr="00096F00">
              <w:rPr>
                <w:bCs/>
              </w:rPr>
              <w:t xml:space="preserve">Управление жалобами </w:t>
            </w:r>
            <w:r w:rsidR="00610D61" w:rsidRPr="00096F00">
              <w:rPr>
                <w:bCs/>
              </w:rPr>
              <w:t>в отношении деятельности</w:t>
            </w:r>
            <w:r w:rsidR="008A2375" w:rsidRPr="00096F00">
              <w:rPr>
                <w:bCs/>
              </w:rPr>
              <w:t xml:space="preserve"> аккредитованных субъектов</w:t>
            </w:r>
          </w:p>
        </w:tc>
        <w:tc>
          <w:tcPr>
            <w:tcW w:w="594" w:type="dxa"/>
          </w:tcPr>
          <w:p w14:paraId="113C802E" w14:textId="4041026A" w:rsidR="008A2375" w:rsidRPr="00096F00" w:rsidRDefault="007D3A6C" w:rsidP="00E8290E">
            <w:pPr>
              <w:pStyle w:val="a7"/>
              <w:tabs>
                <w:tab w:val="left" w:pos="851"/>
              </w:tabs>
              <w:ind w:left="0"/>
              <w:jc w:val="both"/>
              <w:outlineLvl w:val="0"/>
              <w:rPr>
                <w:bCs/>
              </w:rPr>
            </w:pPr>
            <w:r>
              <w:rPr>
                <w:bCs/>
              </w:rPr>
              <w:t>7</w:t>
            </w:r>
          </w:p>
        </w:tc>
      </w:tr>
      <w:tr w:rsidR="007D3A6C" w:rsidRPr="00096F00" w14:paraId="283C5FBF" w14:textId="77777777" w:rsidTr="00E10226">
        <w:tc>
          <w:tcPr>
            <w:tcW w:w="696" w:type="dxa"/>
          </w:tcPr>
          <w:p w14:paraId="5FB3B1D8" w14:textId="77777777" w:rsidR="007D3A6C" w:rsidRPr="00096F00" w:rsidDel="007D3A6C" w:rsidRDefault="007D3A6C" w:rsidP="00E8290E">
            <w:pPr>
              <w:pStyle w:val="a7"/>
              <w:tabs>
                <w:tab w:val="left" w:pos="851"/>
              </w:tabs>
              <w:ind w:left="0"/>
              <w:jc w:val="both"/>
              <w:outlineLvl w:val="0"/>
              <w:rPr>
                <w:bCs/>
              </w:rPr>
            </w:pPr>
          </w:p>
        </w:tc>
        <w:tc>
          <w:tcPr>
            <w:tcW w:w="8682" w:type="dxa"/>
          </w:tcPr>
          <w:p w14:paraId="0BBAA442" w14:textId="585D22CA" w:rsidR="007D3A6C" w:rsidRPr="00096F00" w:rsidRDefault="007D3A6C" w:rsidP="00EB059A">
            <w:pPr>
              <w:pStyle w:val="a7"/>
              <w:tabs>
                <w:tab w:val="left" w:pos="851"/>
              </w:tabs>
              <w:ind w:left="476" w:hanging="142"/>
              <w:jc w:val="both"/>
              <w:outlineLvl w:val="0"/>
              <w:rPr>
                <w:bCs/>
              </w:rPr>
            </w:pPr>
            <w:r>
              <w:rPr>
                <w:bCs/>
              </w:rPr>
              <w:t>6.3.1 Общие положения</w:t>
            </w:r>
          </w:p>
        </w:tc>
        <w:tc>
          <w:tcPr>
            <w:tcW w:w="594" w:type="dxa"/>
          </w:tcPr>
          <w:p w14:paraId="123C23F6" w14:textId="367C6B22" w:rsidR="007D3A6C" w:rsidRPr="00096F00" w:rsidDel="007D3A6C" w:rsidRDefault="007D3A6C" w:rsidP="00E8290E">
            <w:pPr>
              <w:pStyle w:val="a7"/>
              <w:tabs>
                <w:tab w:val="left" w:pos="851"/>
              </w:tabs>
              <w:ind w:left="0"/>
              <w:jc w:val="both"/>
              <w:outlineLvl w:val="0"/>
              <w:rPr>
                <w:bCs/>
              </w:rPr>
            </w:pPr>
            <w:r>
              <w:rPr>
                <w:bCs/>
              </w:rPr>
              <w:t>7</w:t>
            </w:r>
          </w:p>
        </w:tc>
      </w:tr>
      <w:tr w:rsidR="007D3A6C" w:rsidRPr="00096F00" w14:paraId="36B052DD" w14:textId="77777777" w:rsidTr="00E10226">
        <w:tc>
          <w:tcPr>
            <w:tcW w:w="696" w:type="dxa"/>
          </w:tcPr>
          <w:p w14:paraId="33C896DA" w14:textId="77777777" w:rsidR="007D3A6C" w:rsidRPr="00096F00" w:rsidDel="007D3A6C" w:rsidRDefault="007D3A6C" w:rsidP="00E8290E">
            <w:pPr>
              <w:pStyle w:val="a7"/>
              <w:tabs>
                <w:tab w:val="left" w:pos="851"/>
              </w:tabs>
              <w:ind w:left="0"/>
              <w:jc w:val="both"/>
              <w:outlineLvl w:val="0"/>
              <w:rPr>
                <w:bCs/>
              </w:rPr>
            </w:pPr>
          </w:p>
        </w:tc>
        <w:tc>
          <w:tcPr>
            <w:tcW w:w="8682" w:type="dxa"/>
          </w:tcPr>
          <w:p w14:paraId="314FE85C" w14:textId="56AFC388" w:rsidR="007D3A6C" w:rsidRDefault="007D3A6C" w:rsidP="00EB059A">
            <w:pPr>
              <w:pStyle w:val="a7"/>
              <w:tabs>
                <w:tab w:val="left" w:pos="851"/>
              </w:tabs>
              <w:ind w:left="334"/>
              <w:jc w:val="both"/>
              <w:outlineLvl w:val="0"/>
              <w:rPr>
                <w:bCs/>
              </w:rPr>
            </w:pPr>
            <w:r>
              <w:rPr>
                <w:bCs/>
              </w:rPr>
              <w:t xml:space="preserve">6.3.2 </w:t>
            </w:r>
            <w:r w:rsidRPr="00096F00">
              <w:rPr>
                <w:bCs/>
              </w:rPr>
              <w:t xml:space="preserve">Рассмотрение жалобы </w:t>
            </w:r>
            <w:r>
              <w:rPr>
                <w:bCs/>
              </w:rPr>
              <w:t>без</w:t>
            </w:r>
            <w:r w:rsidRPr="00096F00">
              <w:rPr>
                <w:bCs/>
              </w:rPr>
              <w:t xml:space="preserve"> проведени</w:t>
            </w:r>
            <w:r>
              <w:rPr>
                <w:bCs/>
              </w:rPr>
              <w:t>я</w:t>
            </w:r>
            <w:r w:rsidRPr="00096F00">
              <w:rPr>
                <w:bCs/>
              </w:rPr>
              <w:t xml:space="preserve"> внеплановой оценки компетентности</w:t>
            </w:r>
          </w:p>
        </w:tc>
        <w:tc>
          <w:tcPr>
            <w:tcW w:w="594" w:type="dxa"/>
          </w:tcPr>
          <w:p w14:paraId="6191EFFB" w14:textId="66EA882C" w:rsidR="007D3A6C" w:rsidRDefault="007D3A6C" w:rsidP="00E8290E">
            <w:pPr>
              <w:pStyle w:val="a7"/>
              <w:tabs>
                <w:tab w:val="left" w:pos="851"/>
              </w:tabs>
              <w:ind w:left="0"/>
              <w:jc w:val="both"/>
              <w:outlineLvl w:val="0"/>
              <w:rPr>
                <w:bCs/>
              </w:rPr>
            </w:pPr>
            <w:r>
              <w:rPr>
                <w:bCs/>
              </w:rPr>
              <w:t>8</w:t>
            </w:r>
          </w:p>
        </w:tc>
      </w:tr>
      <w:tr w:rsidR="007D3A6C" w:rsidRPr="00096F00" w14:paraId="3CB36911" w14:textId="77777777" w:rsidTr="00E10226">
        <w:tc>
          <w:tcPr>
            <w:tcW w:w="696" w:type="dxa"/>
          </w:tcPr>
          <w:p w14:paraId="2FBB14A9" w14:textId="77777777" w:rsidR="007D3A6C" w:rsidRPr="00096F00" w:rsidDel="007D3A6C" w:rsidRDefault="007D3A6C" w:rsidP="00E8290E">
            <w:pPr>
              <w:pStyle w:val="a7"/>
              <w:tabs>
                <w:tab w:val="left" w:pos="851"/>
              </w:tabs>
              <w:ind w:left="0"/>
              <w:jc w:val="both"/>
              <w:outlineLvl w:val="0"/>
              <w:rPr>
                <w:bCs/>
              </w:rPr>
            </w:pPr>
          </w:p>
        </w:tc>
        <w:tc>
          <w:tcPr>
            <w:tcW w:w="8682" w:type="dxa"/>
          </w:tcPr>
          <w:p w14:paraId="37145A15" w14:textId="30A6E9A2" w:rsidR="007D3A6C" w:rsidRDefault="007D3A6C" w:rsidP="00EB059A">
            <w:pPr>
              <w:pStyle w:val="a7"/>
              <w:tabs>
                <w:tab w:val="left" w:pos="851"/>
              </w:tabs>
              <w:ind w:left="334"/>
              <w:jc w:val="both"/>
              <w:outlineLvl w:val="0"/>
              <w:rPr>
                <w:bCs/>
              </w:rPr>
            </w:pPr>
            <w:r>
              <w:rPr>
                <w:bCs/>
              </w:rPr>
              <w:t xml:space="preserve">6.3.3 </w:t>
            </w:r>
            <w:r w:rsidRPr="00096F00">
              <w:rPr>
                <w:bCs/>
              </w:rPr>
              <w:t>Рассмотрение жалобы с проведением внеплановой оценки компетентности</w:t>
            </w:r>
          </w:p>
        </w:tc>
        <w:tc>
          <w:tcPr>
            <w:tcW w:w="594" w:type="dxa"/>
          </w:tcPr>
          <w:p w14:paraId="22D0BB6F" w14:textId="30B86835" w:rsidR="007D3A6C" w:rsidRDefault="007D3A6C" w:rsidP="00E8290E">
            <w:pPr>
              <w:pStyle w:val="a7"/>
              <w:tabs>
                <w:tab w:val="left" w:pos="851"/>
              </w:tabs>
              <w:ind w:left="0"/>
              <w:jc w:val="both"/>
              <w:outlineLvl w:val="0"/>
              <w:rPr>
                <w:bCs/>
              </w:rPr>
            </w:pPr>
            <w:r>
              <w:rPr>
                <w:bCs/>
              </w:rPr>
              <w:t>8</w:t>
            </w:r>
          </w:p>
        </w:tc>
      </w:tr>
      <w:tr w:rsidR="006824F0" w:rsidRPr="00096F00" w14:paraId="662E2701" w14:textId="77777777" w:rsidTr="00E10226">
        <w:tc>
          <w:tcPr>
            <w:tcW w:w="696" w:type="dxa"/>
          </w:tcPr>
          <w:p w14:paraId="698E0B5B" w14:textId="290539D9" w:rsidR="008A2375" w:rsidRPr="00096F00" w:rsidRDefault="008A2375" w:rsidP="00E8290E">
            <w:pPr>
              <w:pStyle w:val="a7"/>
              <w:tabs>
                <w:tab w:val="left" w:pos="851"/>
              </w:tabs>
              <w:ind w:left="0"/>
              <w:jc w:val="both"/>
              <w:outlineLvl w:val="0"/>
              <w:rPr>
                <w:bCs/>
              </w:rPr>
            </w:pPr>
          </w:p>
        </w:tc>
        <w:tc>
          <w:tcPr>
            <w:tcW w:w="8682" w:type="dxa"/>
          </w:tcPr>
          <w:p w14:paraId="09569C6C" w14:textId="48890F7A" w:rsidR="008A2375" w:rsidRPr="00096F00" w:rsidRDefault="007D3A6C" w:rsidP="00E8290E">
            <w:pPr>
              <w:pStyle w:val="a7"/>
              <w:tabs>
                <w:tab w:val="left" w:pos="851"/>
              </w:tabs>
              <w:ind w:left="0"/>
              <w:jc w:val="both"/>
              <w:outlineLvl w:val="0"/>
              <w:rPr>
                <w:bCs/>
              </w:rPr>
            </w:pPr>
            <w:r w:rsidRPr="00096F00">
              <w:rPr>
                <w:bCs/>
              </w:rPr>
              <w:t>6.</w:t>
            </w:r>
            <w:r>
              <w:rPr>
                <w:bCs/>
              </w:rPr>
              <w:t xml:space="preserve">4 </w:t>
            </w:r>
            <w:r w:rsidR="008E6ECA" w:rsidRPr="00096F00">
              <w:t>Рассмотрение жалоб</w:t>
            </w:r>
            <w:r w:rsidR="00D31F3D">
              <w:t>ы</w:t>
            </w:r>
            <w:r w:rsidR="008E6ECA" w:rsidRPr="00096F00">
              <w:t xml:space="preserve"> на действия (</w:t>
            </w:r>
            <w:r w:rsidR="00713F3F" w:rsidRPr="00096F00">
              <w:t>бездействи</w:t>
            </w:r>
            <w:r w:rsidR="00713F3F">
              <w:t>я</w:t>
            </w:r>
            <w:r w:rsidR="008E6ECA" w:rsidRPr="00096F00">
              <w:t>) должностных лиц органа по</w:t>
            </w:r>
            <w:r w:rsidR="00D31F3D">
              <w:t xml:space="preserve"> </w:t>
            </w:r>
            <w:r w:rsidR="008E6ECA" w:rsidRPr="00096F00">
              <w:t>аккредитации</w:t>
            </w:r>
          </w:p>
        </w:tc>
        <w:tc>
          <w:tcPr>
            <w:tcW w:w="594" w:type="dxa"/>
          </w:tcPr>
          <w:p w14:paraId="5ABB8019" w14:textId="66E7D10B" w:rsidR="008A2375" w:rsidRPr="00096F00" w:rsidRDefault="007D3A6C" w:rsidP="00E8290E">
            <w:pPr>
              <w:pStyle w:val="a7"/>
              <w:tabs>
                <w:tab w:val="left" w:pos="851"/>
              </w:tabs>
              <w:ind w:left="0"/>
              <w:jc w:val="both"/>
              <w:outlineLvl w:val="0"/>
              <w:rPr>
                <w:bCs/>
              </w:rPr>
            </w:pPr>
            <w:r>
              <w:rPr>
                <w:bCs/>
              </w:rPr>
              <w:t>9</w:t>
            </w:r>
          </w:p>
        </w:tc>
      </w:tr>
      <w:tr w:rsidR="006824F0" w:rsidRPr="00096F00" w14:paraId="299BC4BE" w14:textId="77777777" w:rsidTr="00E10226">
        <w:tc>
          <w:tcPr>
            <w:tcW w:w="696" w:type="dxa"/>
          </w:tcPr>
          <w:p w14:paraId="139B4F19" w14:textId="77787574" w:rsidR="008A2375" w:rsidRPr="00096F00" w:rsidRDefault="008A2375" w:rsidP="00E8290E">
            <w:pPr>
              <w:pStyle w:val="a7"/>
              <w:tabs>
                <w:tab w:val="left" w:pos="851"/>
              </w:tabs>
              <w:ind w:left="0"/>
              <w:jc w:val="both"/>
              <w:outlineLvl w:val="0"/>
              <w:rPr>
                <w:bCs/>
              </w:rPr>
            </w:pPr>
          </w:p>
        </w:tc>
        <w:tc>
          <w:tcPr>
            <w:tcW w:w="8682" w:type="dxa"/>
          </w:tcPr>
          <w:p w14:paraId="48361D9D" w14:textId="74477BE1" w:rsidR="008A2375" w:rsidRPr="00096F00" w:rsidRDefault="007D3A6C" w:rsidP="00E8290E">
            <w:pPr>
              <w:pStyle w:val="a7"/>
              <w:tabs>
                <w:tab w:val="left" w:pos="851"/>
              </w:tabs>
              <w:ind w:left="0"/>
              <w:jc w:val="both"/>
              <w:outlineLvl w:val="0"/>
              <w:rPr>
                <w:bCs/>
              </w:rPr>
            </w:pPr>
            <w:r w:rsidRPr="00096F00">
              <w:rPr>
                <w:bCs/>
              </w:rPr>
              <w:t>6.</w:t>
            </w:r>
            <w:r>
              <w:rPr>
                <w:bCs/>
              </w:rPr>
              <w:t xml:space="preserve">5 </w:t>
            </w:r>
            <w:r w:rsidR="008A2375" w:rsidRPr="00096F00">
              <w:rPr>
                <w:bCs/>
              </w:rPr>
              <w:t>Анализ информации по результатам рассмотрения жалоб</w:t>
            </w:r>
          </w:p>
        </w:tc>
        <w:tc>
          <w:tcPr>
            <w:tcW w:w="594" w:type="dxa"/>
          </w:tcPr>
          <w:p w14:paraId="5F1AFE54" w14:textId="7D03AB8A" w:rsidR="008A2375" w:rsidRPr="00096F00" w:rsidRDefault="007D3A6C" w:rsidP="00514A9A">
            <w:pPr>
              <w:pStyle w:val="a7"/>
              <w:tabs>
                <w:tab w:val="left" w:pos="851"/>
              </w:tabs>
              <w:ind w:left="0"/>
              <w:jc w:val="both"/>
              <w:outlineLvl w:val="0"/>
              <w:rPr>
                <w:bCs/>
              </w:rPr>
            </w:pPr>
            <w:r w:rsidRPr="00096F00">
              <w:rPr>
                <w:bCs/>
              </w:rPr>
              <w:t>1</w:t>
            </w:r>
            <w:r>
              <w:rPr>
                <w:bCs/>
              </w:rPr>
              <w:t>0</w:t>
            </w:r>
          </w:p>
        </w:tc>
      </w:tr>
      <w:tr w:rsidR="006824F0" w:rsidRPr="00096F00" w14:paraId="4EE3D2FF" w14:textId="77777777" w:rsidTr="00E10226">
        <w:tc>
          <w:tcPr>
            <w:tcW w:w="696" w:type="dxa"/>
          </w:tcPr>
          <w:p w14:paraId="7CF4E6DE" w14:textId="6510A660" w:rsidR="00610D61" w:rsidRPr="00096F00" w:rsidRDefault="00610D61" w:rsidP="00E8290E">
            <w:pPr>
              <w:pStyle w:val="a7"/>
              <w:tabs>
                <w:tab w:val="left" w:pos="851"/>
              </w:tabs>
              <w:ind w:left="0"/>
              <w:jc w:val="both"/>
              <w:outlineLvl w:val="0"/>
              <w:rPr>
                <w:bCs/>
              </w:rPr>
            </w:pPr>
            <w:r w:rsidRPr="00096F00">
              <w:rPr>
                <w:bCs/>
              </w:rPr>
              <w:t>7</w:t>
            </w:r>
          </w:p>
        </w:tc>
        <w:tc>
          <w:tcPr>
            <w:tcW w:w="8682" w:type="dxa"/>
          </w:tcPr>
          <w:p w14:paraId="5A49DA6B" w14:textId="6F59D45A" w:rsidR="00610D61" w:rsidRPr="00096F00" w:rsidRDefault="00D31F3D" w:rsidP="00E8290E">
            <w:pPr>
              <w:pStyle w:val="a7"/>
              <w:tabs>
                <w:tab w:val="left" w:pos="851"/>
              </w:tabs>
              <w:ind w:left="0"/>
              <w:jc w:val="both"/>
              <w:outlineLvl w:val="0"/>
              <w:rPr>
                <w:bCs/>
              </w:rPr>
            </w:pPr>
            <w:r w:rsidRPr="00096F00">
              <w:rPr>
                <w:bCs/>
              </w:rPr>
              <w:t>ПРИМЕНЯЕМЫЕ ФОРМЫ</w:t>
            </w:r>
          </w:p>
        </w:tc>
        <w:tc>
          <w:tcPr>
            <w:tcW w:w="594" w:type="dxa"/>
          </w:tcPr>
          <w:p w14:paraId="5E4D19CE" w14:textId="67DFD2D9" w:rsidR="00610D61" w:rsidRPr="00096F00" w:rsidRDefault="007D3A6C" w:rsidP="00E8290E">
            <w:pPr>
              <w:pStyle w:val="a7"/>
              <w:tabs>
                <w:tab w:val="left" w:pos="851"/>
              </w:tabs>
              <w:ind w:left="0"/>
              <w:jc w:val="both"/>
              <w:outlineLvl w:val="0"/>
              <w:rPr>
                <w:bCs/>
              </w:rPr>
            </w:pPr>
            <w:r w:rsidRPr="00096F00">
              <w:rPr>
                <w:bCs/>
              </w:rPr>
              <w:t>1</w:t>
            </w:r>
            <w:r>
              <w:rPr>
                <w:bCs/>
              </w:rPr>
              <w:t>0</w:t>
            </w:r>
          </w:p>
        </w:tc>
      </w:tr>
      <w:tr w:rsidR="006824F0" w:rsidRPr="00096F00" w14:paraId="385452D7" w14:textId="77777777" w:rsidTr="00E10226">
        <w:tc>
          <w:tcPr>
            <w:tcW w:w="696" w:type="dxa"/>
          </w:tcPr>
          <w:p w14:paraId="57D779E6" w14:textId="602420F1" w:rsidR="008A2375" w:rsidRPr="00096F00" w:rsidRDefault="00610D61" w:rsidP="00E8290E">
            <w:pPr>
              <w:pStyle w:val="a7"/>
              <w:tabs>
                <w:tab w:val="left" w:pos="851"/>
              </w:tabs>
              <w:ind w:left="0"/>
              <w:jc w:val="both"/>
              <w:outlineLvl w:val="0"/>
              <w:rPr>
                <w:bCs/>
              </w:rPr>
            </w:pPr>
            <w:r w:rsidRPr="00096F00">
              <w:rPr>
                <w:bCs/>
              </w:rPr>
              <w:t>8</w:t>
            </w:r>
          </w:p>
        </w:tc>
        <w:tc>
          <w:tcPr>
            <w:tcW w:w="8682" w:type="dxa"/>
          </w:tcPr>
          <w:p w14:paraId="006C5456" w14:textId="4BAC7B9C" w:rsidR="008A2375" w:rsidRPr="00096F00" w:rsidRDefault="00D31F3D" w:rsidP="00E8290E">
            <w:pPr>
              <w:pStyle w:val="a7"/>
              <w:tabs>
                <w:tab w:val="left" w:pos="851"/>
              </w:tabs>
              <w:ind w:left="0"/>
              <w:jc w:val="both"/>
              <w:outlineLvl w:val="0"/>
              <w:rPr>
                <w:bCs/>
              </w:rPr>
            </w:pPr>
            <w:r w:rsidRPr="00096F00">
              <w:rPr>
                <w:bCs/>
              </w:rPr>
              <w:t>УПРАВЛЕНИЕ ЗАПИСЯМИ</w:t>
            </w:r>
          </w:p>
        </w:tc>
        <w:tc>
          <w:tcPr>
            <w:tcW w:w="594" w:type="dxa"/>
          </w:tcPr>
          <w:p w14:paraId="56EC0A4F" w14:textId="333BAA8F" w:rsidR="008A2375" w:rsidRPr="00096F00" w:rsidRDefault="007D3A6C" w:rsidP="00E8290E">
            <w:pPr>
              <w:pStyle w:val="a7"/>
              <w:tabs>
                <w:tab w:val="left" w:pos="851"/>
              </w:tabs>
              <w:ind w:left="0"/>
              <w:jc w:val="both"/>
              <w:outlineLvl w:val="0"/>
              <w:rPr>
                <w:bCs/>
              </w:rPr>
            </w:pPr>
            <w:r w:rsidRPr="00096F00">
              <w:rPr>
                <w:bCs/>
              </w:rPr>
              <w:t>1</w:t>
            </w:r>
            <w:r>
              <w:rPr>
                <w:bCs/>
              </w:rPr>
              <w:t>0</w:t>
            </w:r>
          </w:p>
        </w:tc>
      </w:tr>
      <w:tr w:rsidR="00A23923" w:rsidRPr="00096F00" w14:paraId="0F27D8F8" w14:textId="77777777" w:rsidTr="00E10226">
        <w:tc>
          <w:tcPr>
            <w:tcW w:w="9378" w:type="dxa"/>
            <w:gridSpan w:val="2"/>
          </w:tcPr>
          <w:p w14:paraId="61BCD681" w14:textId="77777777" w:rsidR="000A1578" w:rsidRPr="00096F00" w:rsidRDefault="000A1578" w:rsidP="00E8290E">
            <w:pPr>
              <w:pStyle w:val="a7"/>
              <w:tabs>
                <w:tab w:val="left" w:pos="851"/>
              </w:tabs>
              <w:ind w:left="0"/>
              <w:jc w:val="both"/>
              <w:outlineLvl w:val="0"/>
              <w:rPr>
                <w:bCs/>
              </w:rPr>
            </w:pPr>
            <w:r w:rsidRPr="00096F00">
              <w:rPr>
                <w:bCs/>
              </w:rPr>
              <w:t>Лист регистрации изменений</w:t>
            </w:r>
          </w:p>
        </w:tc>
        <w:tc>
          <w:tcPr>
            <w:tcW w:w="594" w:type="dxa"/>
          </w:tcPr>
          <w:p w14:paraId="247DF4DF" w14:textId="29CB38D3" w:rsidR="000A1578" w:rsidRPr="00096F00" w:rsidRDefault="007D3A6C" w:rsidP="00E8290E">
            <w:pPr>
              <w:pStyle w:val="a7"/>
              <w:tabs>
                <w:tab w:val="left" w:pos="851"/>
              </w:tabs>
              <w:ind w:left="0"/>
              <w:jc w:val="both"/>
              <w:outlineLvl w:val="0"/>
              <w:rPr>
                <w:bCs/>
              </w:rPr>
            </w:pPr>
            <w:r w:rsidRPr="00096F00">
              <w:rPr>
                <w:bCs/>
              </w:rPr>
              <w:t>1</w:t>
            </w:r>
            <w:r>
              <w:rPr>
                <w:bCs/>
              </w:rPr>
              <w:t>1</w:t>
            </w:r>
          </w:p>
        </w:tc>
      </w:tr>
    </w:tbl>
    <w:p w14:paraId="06BB604A" w14:textId="77777777" w:rsidR="008A2375" w:rsidRPr="00096F00" w:rsidRDefault="008A2375" w:rsidP="00E8290E">
      <w:pPr>
        <w:pStyle w:val="a7"/>
        <w:tabs>
          <w:tab w:val="left" w:pos="851"/>
        </w:tabs>
        <w:ind w:left="0" w:firstLine="567"/>
        <w:jc w:val="both"/>
        <w:outlineLvl w:val="0"/>
        <w:rPr>
          <w:bCs/>
        </w:rPr>
      </w:pPr>
    </w:p>
    <w:p w14:paraId="5D69A137" w14:textId="77777777" w:rsidR="00C24ACA" w:rsidRPr="00096F00" w:rsidRDefault="00C24ACA" w:rsidP="00E8290E">
      <w:pPr>
        <w:pStyle w:val="a7"/>
        <w:tabs>
          <w:tab w:val="left" w:pos="851"/>
        </w:tabs>
        <w:ind w:left="0" w:firstLine="567"/>
        <w:jc w:val="both"/>
        <w:outlineLvl w:val="0"/>
        <w:rPr>
          <w:b/>
        </w:rPr>
      </w:pPr>
    </w:p>
    <w:p w14:paraId="385AACDF" w14:textId="77777777" w:rsidR="00C24ACA" w:rsidRPr="00096F00" w:rsidRDefault="00C24ACA" w:rsidP="00E8290E">
      <w:pPr>
        <w:pStyle w:val="a7"/>
        <w:tabs>
          <w:tab w:val="left" w:pos="851"/>
        </w:tabs>
        <w:ind w:left="0" w:firstLine="567"/>
        <w:jc w:val="both"/>
        <w:outlineLvl w:val="0"/>
        <w:rPr>
          <w:b/>
        </w:rPr>
      </w:pPr>
    </w:p>
    <w:p w14:paraId="09A6C473" w14:textId="77777777" w:rsidR="00C24ACA" w:rsidRPr="00096F00" w:rsidRDefault="00C24ACA" w:rsidP="00E8290E">
      <w:pPr>
        <w:pStyle w:val="a7"/>
        <w:tabs>
          <w:tab w:val="left" w:pos="851"/>
        </w:tabs>
        <w:ind w:left="0" w:firstLine="567"/>
        <w:jc w:val="both"/>
        <w:outlineLvl w:val="0"/>
        <w:rPr>
          <w:b/>
        </w:rPr>
      </w:pPr>
    </w:p>
    <w:p w14:paraId="5DCB36A8" w14:textId="77777777" w:rsidR="00C24ACA" w:rsidRPr="00096F00" w:rsidRDefault="00C24ACA" w:rsidP="00E8290E">
      <w:pPr>
        <w:pStyle w:val="a7"/>
        <w:tabs>
          <w:tab w:val="left" w:pos="851"/>
        </w:tabs>
        <w:ind w:left="0" w:firstLine="567"/>
        <w:jc w:val="both"/>
        <w:outlineLvl w:val="0"/>
        <w:rPr>
          <w:b/>
        </w:rPr>
      </w:pPr>
    </w:p>
    <w:p w14:paraId="57FCC4CA" w14:textId="77777777" w:rsidR="00C24ACA" w:rsidRPr="00096F00" w:rsidRDefault="00C24ACA" w:rsidP="00E8290E">
      <w:pPr>
        <w:pStyle w:val="a7"/>
        <w:tabs>
          <w:tab w:val="left" w:pos="851"/>
        </w:tabs>
        <w:ind w:left="0" w:firstLine="567"/>
        <w:jc w:val="both"/>
        <w:outlineLvl w:val="0"/>
        <w:rPr>
          <w:b/>
        </w:rPr>
      </w:pPr>
    </w:p>
    <w:p w14:paraId="17165998" w14:textId="77777777" w:rsidR="00C24ACA" w:rsidRPr="00096F00" w:rsidRDefault="00C24ACA" w:rsidP="00E8290E">
      <w:pPr>
        <w:pStyle w:val="a7"/>
        <w:tabs>
          <w:tab w:val="left" w:pos="851"/>
        </w:tabs>
        <w:ind w:left="0" w:firstLine="567"/>
        <w:jc w:val="both"/>
        <w:outlineLvl w:val="0"/>
        <w:rPr>
          <w:b/>
        </w:rPr>
      </w:pPr>
    </w:p>
    <w:p w14:paraId="4F77D863" w14:textId="77777777" w:rsidR="00C24ACA" w:rsidRPr="00096F00" w:rsidRDefault="00C24ACA" w:rsidP="00E8290E">
      <w:pPr>
        <w:pStyle w:val="a7"/>
        <w:tabs>
          <w:tab w:val="left" w:pos="851"/>
        </w:tabs>
        <w:ind w:left="0" w:firstLine="567"/>
        <w:jc w:val="both"/>
        <w:outlineLvl w:val="0"/>
        <w:rPr>
          <w:b/>
        </w:rPr>
      </w:pPr>
    </w:p>
    <w:p w14:paraId="43B52256" w14:textId="77777777" w:rsidR="00C24ACA" w:rsidRPr="00096F00" w:rsidRDefault="00C24ACA" w:rsidP="00E8290E">
      <w:pPr>
        <w:pStyle w:val="a7"/>
        <w:tabs>
          <w:tab w:val="left" w:pos="851"/>
        </w:tabs>
        <w:ind w:left="0" w:firstLine="567"/>
        <w:jc w:val="both"/>
        <w:outlineLvl w:val="0"/>
        <w:rPr>
          <w:b/>
        </w:rPr>
      </w:pPr>
    </w:p>
    <w:p w14:paraId="16F304F4" w14:textId="77777777" w:rsidR="00C24ACA" w:rsidRPr="00096F00" w:rsidRDefault="00C24ACA" w:rsidP="00E8290E">
      <w:pPr>
        <w:pStyle w:val="a7"/>
        <w:tabs>
          <w:tab w:val="left" w:pos="851"/>
        </w:tabs>
        <w:ind w:left="0" w:firstLine="567"/>
        <w:jc w:val="both"/>
        <w:outlineLvl w:val="0"/>
        <w:rPr>
          <w:b/>
        </w:rPr>
      </w:pPr>
    </w:p>
    <w:p w14:paraId="0411B19A" w14:textId="77777777" w:rsidR="00C24ACA" w:rsidRPr="00096F00" w:rsidRDefault="00C24ACA" w:rsidP="00E8290E">
      <w:pPr>
        <w:pStyle w:val="a7"/>
        <w:tabs>
          <w:tab w:val="left" w:pos="851"/>
        </w:tabs>
        <w:ind w:left="0" w:firstLine="567"/>
        <w:jc w:val="both"/>
        <w:outlineLvl w:val="0"/>
        <w:rPr>
          <w:b/>
        </w:rPr>
      </w:pPr>
    </w:p>
    <w:p w14:paraId="35D713D3" w14:textId="77777777" w:rsidR="00C24ACA" w:rsidRPr="00096F00" w:rsidRDefault="00C24ACA" w:rsidP="00E8290E">
      <w:pPr>
        <w:pStyle w:val="a7"/>
        <w:tabs>
          <w:tab w:val="left" w:pos="851"/>
        </w:tabs>
        <w:ind w:left="0" w:firstLine="567"/>
        <w:jc w:val="both"/>
        <w:outlineLvl w:val="0"/>
        <w:rPr>
          <w:b/>
        </w:rPr>
      </w:pPr>
    </w:p>
    <w:p w14:paraId="19A6E386" w14:textId="77777777" w:rsidR="00D23A90" w:rsidRPr="00096F00" w:rsidRDefault="00D23A90" w:rsidP="00E8290E">
      <w:pPr>
        <w:pStyle w:val="a7"/>
        <w:tabs>
          <w:tab w:val="left" w:pos="851"/>
        </w:tabs>
        <w:ind w:left="0" w:firstLine="567"/>
        <w:jc w:val="both"/>
        <w:outlineLvl w:val="0"/>
        <w:rPr>
          <w:b/>
        </w:rPr>
      </w:pPr>
    </w:p>
    <w:p w14:paraId="0C643B06" w14:textId="77777777" w:rsidR="00D23A90" w:rsidRPr="00096F00" w:rsidRDefault="00D23A90" w:rsidP="00E8290E">
      <w:pPr>
        <w:pStyle w:val="a7"/>
        <w:tabs>
          <w:tab w:val="left" w:pos="851"/>
        </w:tabs>
        <w:ind w:left="0" w:firstLine="567"/>
        <w:jc w:val="both"/>
        <w:outlineLvl w:val="0"/>
        <w:rPr>
          <w:b/>
        </w:rPr>
      </w:pPr>
    </w:p>
    <w:p w14:paraId="70C64861" w14:textId="77777777" w:rsidR="00815688" w:rsidRPr="00096F00" w:rsidRDefault="00815688" w:rsidP="00E8290E">
      <w:pPr>
        <w:pStyle w:val="a7"/>
        <w:tabs>
          <w:tab w:val="left" w:pos="851"/>
        </w:tabs>
        <w:ind w:left="0" w:firstLine="567"/>
        <w:jc w:val="both"/>
        <w:outlineLvl w:val="0"/>
        <w:rPr>
          <w:b/>
        </w:rPr>
      </w:pPr>
    </w:p>
    <w:p w14:paraId="3153AD7C" w14:textId="77777777" w:rsidR="00815688" w:rsidRPr="00096F00" w:rsidRDefault="00815688" w:rsidP="00E8290E">
      <w:pPr>
        <w:pStyle w:val="a7"/>
        <w:tabs>
          <w:tab w:val="left" w:pos="851"/>
        </w:tabs>
        <w:ind w:left="0" w:firstLine="567"/>
        <w:jc w:val="both"/>
        <w:outlineLvl w:val="0"/>
        <w:rPr>
          <w:b/>
        </w:rPr>
      </w:pPr>
    </w:p>
    <w:p w14:paraId="3484D633" w14:textId="77777777" w:rsidR="00815688" w:rsidRPr="00096F00" w:rsidRDefault="00815688" w:rsidP="00E8290E">
      <w:pPr>
        <w:pStyle w:val="a7"/>
        <w:tabs>
          <w:tab w:val="left" w:pos="851"/>
        </w:tabs>
        <w:ind w:left="0" w:firstLine="567"/>
        <w:jc w:val="both"/>
        <w:outlineLvl w:val="0"/>
        <w:rPr>
          <w:b/>
        </w:rPr>
      </w:pPr>
    </w:p>
    <w:p w14:paraId="7559AA82" w14:textId="77777777" w:rsidR="00815688" w:rsidRDefault="00815688" w:rsidP="00E8290E">
      <w:pPr>
        <w:pStyle w:val="a7"/>
        <w:tabs>
          <w:tab w:val="left" w:pos="851"/>
        </w:tabs>
        <w:ind w:left="0" w:firstLine="567"/>
        <w:jc w:val="both"/>
        <w:outlineLvl w:val="0"/>
        <w:rPr>
          <w:b/>
        </w:rPr>
      </w:pPr>
    </w:p>
    <w:p w14:paraId="2369D3B3" w14:textId="77777777" w:rsidR="00713F3F" w:rsidRDefault="00713F3F" w:rsidP="00E8290E">
      <w:pPr>
        <w:pStyle w:val="a7"/>
        <w:tabs>
          <w:tab w:val="left" w:pos="851"/>
        </w:tabs>
        <w:ind w:left="0" w:firstLine="567"/>
        <w:jc w:val="both"/>
        <w:outlineLvl w:val="0"/>
        <w:rPr>
          <w:b/>
        </w:rPr>
      </w:pPr>
    </w:p>
    <w:p w14:paraId="034370EE" w14:textId="77777777" w:rsidR="00713F3F" w:rsidRDefault="00713F3F" w:rsidP="00E8290E">
      <w:pPr>
        <w:pStyle w:val="a7"/>
        <w:tabs>
          <w:tab w:val="left" w:pos="851"/>
        </w:tabs>
        <w:ind w:left="0" w:firstLine="567"/>
        <w:jc w:val="both"/>
        <w:outlineLvl w:val="0"/>
        <w:rPr>
          <w:b/>
        </w:rPr>
      </w:pPr>
    </w:p>
    <w:p w14:paraId="6009DE8D" w14:textId="77777777" w:rsidR="00713F3F" w:rsidRDefault="00713F3F" w:rsidP="00E8290E">
      <w:pPr>
        <w:pStyle w:val="a7"/>
        <w:tabs>
          <w:tab w:val="left" w:pos="851"/>
        </w:tabs>
        <w:ind w:left="0" w:firstLine="567"/>
        <w:jc w:val="both"/>
        <w:outlineLvl w:val="0"/>
        <w:rPr>
          <w:b/>
        </w:rPr>
      </w:pPr>
    </w:p>
    <w:p w14:paraId="54E14DE3" w14:textId="77777777" w:rsidR="00713F3F" w:rsidRDefault="00713F3F" w:rsidP="00E8290E">
      <w:pPr>
        <w:pStyle w:val="a7"/>
        <w:tabs>
          <w:tab w:val="left" w:pos="851"/>
        </w:tabs>
        <w:ind w:left="0" w:firstLine="567"/>
        <w:jc w:val="both"/>
        <w:outlineLvl w:val="0"/>
        <w:rPr>
          <w:b/>
        </w:rPr>
      </w:pPr>
    </w:p>
    <w:p w14:paraId="054C2154" w14:textId="77777777" w:rsidR="00713F3F" w:rsidRDefault="00713F3F" w:rsidP="00E8290E">
      <w:pPr>
        <w:pStyle w:val="a7"/>
        <w:tabs>
          <w:tab w:val="left" w:pos="851"/>
        </w:tabs>
        <w:ind w:left="0" w:firstLine="567"/>
        <w:jc w:val="both"/>
        <w:outlineLvl w:val="0"/>
        <w:rPr>
          <w:b/>
        </w:rPr>
      </w:pPr>
    </w:p>
    <w:p w14:paraId="5E8B7666" w14:textId="77777777" w:rsidR="00713F3F" w:rsidRDefault="00713F3F" w:rsidP="00E8290E">
      <w:pPr>
        <w:pStyle w:val="a7"/>
        <w:tabs>
          <w:tab w:val="left" w:pos="851"/>
        </w:tabs>
        <w:ind w:left="0" w:firstLine="567"/>
        <w:jc w:val="both"/>
        <w:outlineLvl w:val="0"/>
        <w:rPr>
          <w:b/>
        </w:rPr>
      </w:pPr>
    </w:p>
    <w:p w14:paraId="2D67A89C" w14:textId="77777777" w:rsidR="00713F3F" w:rsidRDefault="00713F3F" w:rsidP="00E8290E">
      <w:pPr>
        <w:pStyle w:val="a7"/>
        <w:tabs>
          <w:tab w:val="left" w:pos="851"/>
        </w:tabs>
        <w:ind w:left="0" w:firstLine="567"/>
        <w:jc w:val="both"/>
        <w:outlineLvl w:val="0"/>
        <w:rPr>
          <w:b/>
        </w:rPr>
      </w:pPr>
    </w:p>
    <w:p w14:paraId="0F314849" w14:textId="77777777" w:rsidR="00713F3F" w:rsidRDefault="00713F3F" w:rsidP="00E8290E">
      <w:pPr>
        <w:pStyle w:val="a7"/>
        <w:tabs>
          <w:tab w:val="left" w:pos="851"/>
        </w:tabs>
        <w:ind w:left="0" w:firstLine="567"/>
        <w:jc w:val="both"/>
        <w:outlineLvl w:val="0"/>
        <w:rPr>
          <w:b/>
        </w:rPr>
      </w:pPr>
    </w:p>
    <w:p w14:paraId="01E1C590" w14:textId="77777777" w:rsidR="00E8290E" w:rsidRPr="00AA7D19" w:rsidRDefault="00E8290E" w:rsidP="00AA7D19">
      <w:pPr>
        <w:pStyle w:val="afa"/>
        <w:ind w:firstLine="709"/>
        <w:rPr>
          <w:b/>
          <w:bCs/>
        </w:rPr>
      </w:pPr>
      <w:r w:rsidRPr="00AA7D19">
        <w:rPr>
          <w:b/>
          <w:bCs/>
        </w:rPr>
        <w:lastRenderedPageBreak/>
        <w:t xml:space="preserve">1 </w:t>
      </w:r>
      <w:bookmarkEnd w:id="0"/>
      <w:r w:rsidR="001F1870" w:rsidRPr="00AA7D19">
        <w:rPr>
          <w:b/>
          <w:bCs/>
        </w:rPr>
        <w:t>ОБЛАСТЬ ПРИМЕНЕНИЯ</w:t>
      </w:r>
      <w:bookmarkEnd w:id="1"/>
      <w:bookmarkEnd w:id="2"/>
      <w:bookmarkEnd w:id="3"/>
      <w:r w:rsidR="001F1870" w:rsidRPr="00AA7D19">
        <w:rPr>
          <w:b/>
          <w:bCs/>
        </w:rPr>
        <w:t xml:space="preserve"> </w:t>
      </w:r>
    </w:p>
    <w:p w14:paraId="4D64C6E1" w14:textId="20D6ABDF" w:rsidR="00E8290E" w:rsidRPr="00096F00" w:rsidRDefault="00411E74" w:rsidP="004C73C6">
      <w:pPr>
        <w:pStyle w:val="underpoint"/>
        <w:ind w:firstLine="709"/>
      </w:pPr>
      <w:r w:rsidRPr="00096F00">
        <w:rPr>
          <w:b/>
          <w:bCs/>
        </w:rPr>
        <w:t>1.1</w:t>
      </w:r>
      <w:r w:rsidRPr="00096F00">
        <w:t xml:space="preserve"> </w:t>
      </w:r>
      <w:r w:rsidR="00E8290E" w:rsidRPr="00096F00">
        <w:t xml:space="preserve">Настоящая документированная процедура (далее – процедура) является документом системы менеджмента </w:t>
      </w:r>
      <w:r w:rsidR="00BC13C1" w:rsidRPr="00096F00">
        <w:t>Р</w:t>
      </w:r>
      <w:r w:rsidR="00E8290E" w:rsidRPr="00096F00">
        <w:t>еспубликанского унитарного предприятия «Белорусский государственный центр аккредитации»</w:t>
      </w:r>
      <w:r w:rsidR="00BC13C1" w:rsidRPr="00096F00">
        <w:t xml:space="preserve"> (далее – БГЦА</w:t>
      </w:r>
      <w:r w:rsidR="00815688" w:rsidRPr="00096F00">
        <w:t>, орган по аккредитации</w:t>
      </w:r>
      <w:r w:rsidR="00BC13C1" w:rsidRPr="00096F00">
        <w:t>)</w:t>
      </w:r>
      <w:r w:rsidR="00E8290E" w:rsidRPr="00096F00">
        <w:t xml:space="preserve">, разработана </w:t>
      </w:r>
      <w:r w:rsidR="00713F3F">
        <w:t xml:space="preserve">в соответствии с </w:t>
      </w:r>
      <w:r w:rsidR="00713F3F">
        <w:br/>
      </w:r>
      <w:r w:rsidR="00BF5360">
        <w:rPr>
          <w:lang w:val="ru-RU"/>
        </w:rPr>
        <w:t xml:space="preserve">п.2.8 статьи 3, </w:t>
      </w:r>
      <w:r w:rsidR="00713F3F">
        <w:t>п.1.</w:t>
      </w:r>
      <w:r w:rsidR="00BF5360">
        <w:rPr>
          <w:lang w:val="ru-RU"/>
        </w:rPr>
        <w:t>4</w:t>
      </w:r>
      <w:r w:rsidR="00713F3F">
        <w:t xml:space="preserve"> статьи 11, статьи </w:t>
      </w:r>
      <w:r w:rsidR="00BF5360">
        <w:rPr>
          <w:lang w:val="ru-RU"/>
        </w:rPr>
        <w:t>24</w:t>
      </w:r>
      <w:r w:rsidR="00713F3F">
        <w:t xml:space="preserve"> </w:t>
      </w:r>
      <w:r w:rsidR="00713F3F" w:rsidRPr="008B785D">
        <w:rPr>
          <w:iCs/>
        </w:rPr>
        <w:t>Закон</w:t>
      </w:r>
      <w:r w:rsidR="00713F3F">
        <w:rPr>
          <w:iCs/>
        </w:rPr>
        <w:t>а</w:t>
      </w:r>
      <w:r w:rsidR="00713F3F" w:rsidRPr="008B785D">
        <w:rPr>
          <w:iCs/>
        </w:rPr>
        <w:t xml:space="preserve"> Республики Беларусь </w:t>
      </w:r>
      <w:r w:rsidR="00713F3F" w:rsidRPr="00BF5360">
        <w:rPr>
          <w:iCs/>
        </w:rPr>
        <w:t xml:space="preserve">от </w:t>
      </w:r>
      <w:r w:rsidR="00713F3F" w:rsidRPr="00EB059A">
        <w:rPr>
          <w:rStyle w:val="datepr"/>
          <w:i w:val="0"/>
        </w:rPr>
        <w:t>11.10.2024</w:t>
      </w:r>
      <w:r w:rsidR="00713F3F" w:rsidRPr="00EB059A">
        <w:rPr>
          <w:rStyle w:val="number"/>
          <w:i w:val="0"/>
        </w:rPr>
        <w:t xml:space="preserve"> № 33-З</w:t>
      </w:r>
      <w:r w:rsidR="00EB059A" w:rsidRPr="00EB059A">
        <w:t xml:space="preserve"> </w:t>
      </w:r>
      <w:r w:rsidR="00EB059A">
        <w:rPr>
          <w:lang w:val="ru-RU"/>
        </w:rPr>
        <w:t>«</w:t>
      </w:r>
      <w:r w:rsidR="00EB059A" w:rsidRPr="00096F00">
        <w:t>Об аккредитации в Национальной системе аккредитации Республики Беларусь»</w:t>
      </w:r>
      <w:r w:rsidR="00BF5360">
        <w:rPr>
          <w:rStyle w:val="number"/>
          <w:i w:val="0"/>
          <w:lang w:val="ru-RU"/>
        </w:rPr>
        <w:t>,</w:t>
      </w:r>
      <w:r w:rsidR="00BF5360">
        <w:rPr>
          <w:lang w:val="ru-RU"/>
        </w:rPr>
        <w:t xml:space="preserve"> </w:t>
      </w:r>
      <w:r w:rsidR="00BF5360">
        <w:rPr>
          <w:lang w:val="ru-RU"/>
        </w:rPr>
        <w:br/>
      </w:r>
      <w:r w:rsidR="00BC13C1" w:rsidRPr="00096F00">
        <w:t xml:space="preserve">п.7.12 </w:t>
      </w:r>
      <w:r w:rsidR="00BF5360" w:rsidRPr="00096F00">
        <w:t xml:space="preserve">ГОСТ </w:t>
      </w:r>
      <w:r w:rsidR="00BF5360" w:rsidRPr="00096F00">
        <w:rPr>
          <w:lang w:val="en-US"/>
        </w:rPr>
        <w:t>ISO</w:t>
      </w:r>
      <w:r w:rsidR="00BF5360" w:rsidRPr="00096F00">
        <w:t>/</w:t>
      </w:r>
      <w:r w:rsidR="00BF5360" w:rsidRPr="00096F00">
        <w:rPr>
          <w:lang w:val="en-US"/>
        </w:rPr>
        <w:t>IEC</w:t>
      </w:r>
      <w:r w:rsidR="00BF5360" w:rsidRPr="00096F00">
        <w:t xml:space="preserve"> 17011</w:t>
      </w:r>
      <w:r w:rsidR="00BF5360">
        <w:rPr>
          <w:lang w:val="ru-RU"/>
        </w:rPr>
        <w:t xml:space="preserve">, </w:t>
      </w:r>
      <w:r w:rsidR="00BF5360" w:rsidRPr="00096F00">
        <w:t xml:space="preserve">п.7.12 </w:t>
      </w:r>
      <w:r w:rsidR="00BC13C1" w:rsidRPr="00096F00">
        <w:t xml:space="preserve">РК СМ </w:t>
      </w:r>
      <w:r w:rsidR="00E8290E" w:rsidRPr="00096F00">
        <w:t xml:space="preserve">и устанавливает порядок регистрации, рассмотрения, принятия решений по </w:t>
      </w:r>
      <w:r w:rsidR="009864D1" w:rsidRPr="00096F00">
        <w:t>жалобам</w:t>
      </w:r>
      <w:r w:rsidR="00E8290E" w:rsidRPr="00096F00">
        <w:t>, поступивши</w:t>
      </w:r>
      <w:r w:rsidR="00803699" w:rsidRPr="00096F00">
        <w:t>м</w:t>
      </w:r>
      <w:r w:rsidR="00E8290E" w:rsidRPr="00096F00">
        <w:t xml:space="preserve"> в БГЦА.</w:t>
      </w:r>
    </w:p>
    <w:p w14:paraId="2E2E8DF8" w14:textId="3D43F8E5" w:rsidR="00411E74" w:rsidRPr="00096F00" w:rsidRDefault="00411E74" w:rsidP="004C73C6">
      <w:pPr>
        <w:ind w:firstLine="709"/>
        <w:jc w:val="both"/>
      </w:pPr>
      <w:r w:rsidRPr="00096F00">
        <w:rPr>
          <w:b/>
          <w:bCs/>
        </w:rPr>
        <w:t>1.2</w:t>
      </w:r>
      <w:r w:rsidRPr="00096F00">
        <w:t xml:space="preserve"> Требования настоящей процедуры обязательны для применения персоналом БГЦА, участвующим в процессе рассмотрения </w:t>
      </w:r>
      <w:r w:rsidR="00803699" w:rsidRPr="00096F00">
        <w:t>жалоб</w:t>
      </w:r>
      <w:r w:rsidRPr="00096F00">
        <w:t>.</w:t>
      </w:r>
    </w:p>
    <w:p w14:paraId="79A95263" w14:textId="3253C78C" w:rsidR="0065385E" w:rsidRPr="00096F00" w:rsidRDefault="0065385E" w:rsidP="004C73C6">
      <w:pPr>
        <w:ind w:firstLine="709"/>
        <w:jc w:val="both"/>
      </w:pPr>
      <w:r w:rsidRPr="00096F00">
        <w:rPr>
          <w:b/>
          <w:bCs/>
        </w:rPr>
        <w:t>1.3</w:t>
      </w:r>
      <w:r w:rsidRPr="00096F00">
        <w:t xml:space="preserve"> Действие настоящей процедуры не распространяется на переписку государственных органов при выполнении ими функций, возложенных на них нормативными правовыми актами</w:t>
      </w:r>
      <w:r w:rsidR="00294AA3" w:rsidRPr="00096F00">
        <w:t>, а также на обращения, подлежащи</w:t>
      </w:r>
      <w:r w:rsidR="00815688" w:rsidRPr="00096F00">
        <w:t>е</w:t>
      </w:r>
      <w:r w:rsidR="00294AA3" w:rsidRPr="00096F00">
        <w:t xml:space="preserve">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обращений работника к нанимателю, а также иных обращений, в отношении которых законодательными актами установлен иной порядок их подачи и рассмотрения.</w:t>
      </w:r>
    </w:p>
    <w:p w14:paraId="4B09209C" w14:textId="77777777" w:rsidR="00E8290E" w:rsidRPr="00096F00" w:rsidRDefault="00E8290E" w:rsidP="004C73C6">
      <w:pPr>
        <w:pStyle w:val="a7"/>
        <w:tabs>
          <w:tab w:val="left" w:pos="851"/>
        </w:tabs>
        <w:spacing w:before="240"/>
        <w:ind w:left="0" w:firstLine="709"/>
        <w:jc w:val="both"/>
        <w:outlineLvl w:val="0"/>
        <w:rPr>
          <w:b/>
        </w:rPr>
      </w:pPr>
      <w:bookmarkStart w:id="5" w:name="_Toc447799996"/>
      <w:bookmarkStart w:id="6" w:name="_Toc447800050"/>
      <w:bookmarkStart w:id="7" w:name="_Toc498094790"/>
      <w:r w:rsidRPr="00096F00">
        <w:rPr>
          <w:b/>
        </w:rPr>
        <w:t xml:space="preserve">2 </w:t>
      </w:r>
      <w:r w:rsidR="001F1870" w:rsidRPr="00096F00">
        <w:rPr>
          <w:b/>
        </w:rPr>
        <w:t>ССЫЛКИ</w:t>
      </w:r>
      <w:bookmarkEnd w:id="5"/>
      <w:bookmarkEnd w:id="6"/>
      <w:bookmarkEnd w:id="7"/>
    </w:p>
    <w:p w14:paraId="3834DF62" w14:textId="77777777" w:rsidR="00E8290E" w:rsidRPr="00096F00" w:rsidRDefault="00E8290E" w:rsidP="004C73C6">
      <w:pPr>
        <w:autoSpaceDE w:val="0"/>
        <w:autoSpaceDN w:val="0"/>
        <w:adjustRightInd w:val="0"/>
        <w:ind w:right="49" w:firstLine="709"/>
        <w:jc w:val="both"/>
      </w:pPr>
      <w:r w:rsidRPr="00096F00">
        <w:t>В настоящей процедуре использ</w:t>
      </w:r>
      <w:r w:rsidR="00AC4CCA" w:rsidRPr="00096F00">
        <w:t>ованы</w:t>
      </w:r>
      <w:r w:rsidRPr="00096F00">
        <w:t xml:space="preserve"> ссылки на следующие документы:</w:t>
      </w:r>
    </w:p>
    <w:p w14:paraId="12736EAF" w14:textId="09C1FF21" w:rsidR="008121B3" w:rsidRPr="00096F00" w:rsidRDefault="008121B3" w:rsidP="004C73C6">
      <w:pPr>
        <w:autoSpaceDE w:val="0"/>
        <w:autoSpaceDN w:val="0"/>
        <w:adjustRightInd w:val="0"/>
        <w:ind w:right="49" w:firstLine="709"/>
        <w:jc w:val="both"/>
      </w:pPr>
      <w:r w:rsidRPr="00AF6F6C">
        <w:t xml:space="preserve">Решение Совета Евразийской экономической комиссии от 06.09.2024 №65 </w:t>
      </w:r>
      <w:r w:rsidRPr="00AF6F6C">
        <w:br/>
        <w:t>«О Порядке взаимодействия органов по аккредитации государств – членов Евразийского экономического союза в части рассмотрения жалоб и апелляций» (далее – Порядок взаимодействия органов по аккредитации);</w:t>
      </w:r>
    </w:p>
    <w:p w14:paraId="5192C0F3" w14:textId="70D229B5" w:rsidR="002C5887" w:rsidRPr="00096F00" w:rsidRDefault="009A2FD6" w:rsidP="004C73C6">
      <w:pPr>
        <w:pStyle w:val="changeadd"/>
        <w:ind w:left="0" w:firstLine="709"/>
        <w:rPr>
          <w:bCs/>
        </w:rPr>
      </w:pPr>
      <w:r w:rsidRPr="00096F00">
        <w:rPr>
          <w:bCs/>
        </w:rPr>
        <w:t>Закон Республики Беларусь от 18</w:t>
      </w:r>
      <w:r w:rsidR="003A7158">
        <w:rPr>
          <w:bCs/>
        </w:rPr>
        <w:t>.07.</w:t>
      </w:r>
      <w:r w:rsidRPr="00096F00">
        <w:rPr>
          <w:bCs/>
        </w:rPr>
        <w:t xml:space="preserve">2011 </w:t>
      </w:r>
      <w:r w:rsidR="003A7158">
        <w:rPr>
          <w:bCs/>
        </w:rPr>
        <w:t>№</w:t>
      </w:r>
      <w:r w:rsidRPr="00096F00">
        <w:rPr>
          <w:bCs/>
        </w:rPr>
        <w:t xml:space="preserve"> 300-З «Об обращениях граждан и юридических лиц»</w:t>
      </w:r>
      <w:r w:rsidR="00B275E4" w:rsidRPr="00096F00">
        <w:rPr>
          <w:bCs/>
        </w:rPr>
        <w:t xml:space="preserve"> </w:t>
      </w:r>
      <w:r w:rsidRPr="00096F00">
        <w:rPr>
          <w:bCs/>
        </w:rPr>
        <w:t>(далее</w:t>
      </w:r>
      <w:r w:rsidR="007F41B0" w:rsidRPr="00096F00">
        <w:rPr>
          <w:bCs/>
        </w:rPr>
        <w:t xml:space="preserve"> </w:t>
      </w:r>
      <w:r w:rsidRPr="00096F00">
        <w:rPr>
          <w:bCs/>
        </w:rPr>
        <w:t>– Закон</w:t>
      </w:r>
      <w:r w:rsidR="003A7158">
        <w:rPr>
          <w:bCs/>
        </w:rPr>
        <w:t xml:space="preserve"> об обращениях</w:t>
      </w:r>
      <w:r w:rsidRPr="00096F00">
        <w:rPr>
          <w:bCs/>
        </w:rPr>
        <w:t>)</w:t>
      </w:r>
      <w:r w:rsidR="002F3059" w:rsidRPr="00096F00">
        <w:rPr>
          <w:bCs/>
        </w:rPr>
        <w:t>;</w:t>
      </w:r>
    </w:p>
    <w:p w14:paraId="1B49412C" w14:textId="40F0E4D3" w:rsidR="002C5887" w:rsidRPr="00096F00" w:rsidRDefault="00233D58" w:rsidP="004C73C6">
      <w:pPr>
        <w:pStyle w:val="changeadd"/>
        <w:ind w:left="0" w:firstLine="709"/>
      </w:pPr>
      <w:r w:rsidRPr="00096F00">
        <w:rPr>
          <w:bCs/>
        </w:rPr>
        <w:t xml:space="preserve">Закон </w:t>
      </w:r>
      <w:r w:rsidR="002C5887" w:rsidRPr="00096F00">
        <w:rPr>
          <w:bCs/>
        </w:rPr>
        <w:t xml:space="preserve">Республики Беларусь от </w:t>
      </w:r>
      <w:r w:rsidR="002C5887" w:rsidRPr="00096F00">
        <w:rPr>
          <w:rStyle w:val="datepr"/>
          <w:i w:val="0"/>
          <w:iCs w:val="0"/>
        </w:rPr>
        <w:t>11</w:t>
      </w:r>
      <w:r w:rsidR="003A7158">
        <w:rPr>
          <w:rStyle w:val="datepr"/>
          <w:i w:val="0"/>
          <w:iCs w:val="0"/>
        </w:rPr>
        <w:t>.10.</w:t>
      </w:r>
      <w:r w:rsidR="002C5887" w:rsidRPr="00096F00">
        <w:rPr>
          <w:rStyle w:val="datepr"/>
          <w:i w:val="0"/>
          <w:iCs w:val="0"/>
        </w:rPr>
        <w:t>2024</w:t>
      </w:r>
      <w:r w:rsidR="002C5887" w:rsidRPr="00096F00">
        <w:rPr>
          <w:rStyle w:val="number"/>
          <w:i w:val="0"/>
          <w:iCs w:val="0"/>
        </w:rPr>
        <w:t xml:space="preserve"> № 33-З «</w:t>
      </w:r>
      <w:r w:rsidR="002C5887" w:rsidRPr="00096F00">
        <w:t>Об аккредитации в Национальной системе аккредитации Республики Беларусь» (далее – Закон об аккредитации);</w:t>
      </w:r>
    </w:p>
    <w:p w14:paraId="3598D143" w14:textId="0426FF9D" w:rsidR="00C73ADE" w:rsidRPr="00EB059A" w:rsidRDefault="00C73ADE" w:rsidP="004C73C6">
      <w:pPr>
        <w:pStyle w:val="changeadd"/>
        <w:ind w:left="0" w:firstLine="709"/>
        <w:rPr>
          <w:bCs/>
        </w:rPr>
      </w:pPr>
      <w:r w:rsidRPr="00EB059A">
        <w:rPr>
          <w:bCs/>
        </w:rPr>
        <w:t>Постановление Совета Министров Республики Беларусь от 30</w:t>
      </w:r>
      <w:r w:rsidR="003A7158" w:rsidRPr="00EB059A">
        <w:rPr>
          <w:bCs/>
        </w:rPr>
        <w:t>.12.</w:t>
      </w:r>
      <w:r w:rsidRPr="00EB059A">
        <w:rPr>
          <w:bCs/>
        </w:rPr>
        <w:t>2022 № 986 «О системе учета и обработки обращений»;</w:t>
      </w:r>
    </w:p>
    <w:p w14:paraId="66C30369" w14:textId="282DE096" w:rsidR="007F41B0" w:rsidRPr="00EB059A" w:rsidRDefault="00EB059A" w:rsidP="004C73C6">
      <w:pPr>
        <w:pStyle w:val="changeadd"/>
        <w:ind w:left="0" w:firstLine="709"/>
        <w:rPr>
          <w:rFonts w:eastAsia="Times New Roman"/>
        </w:rPr>
      </w:pPr>
      <w:r w:rsidRPr="00EB059A">
        <w:t xml:space="preserve">Правила аккредитации в </w:t>
      </w:r>
      <w:r w:rsidRPr="00EB059A">
        <w:rPr>
          <w:rFonts w:eastAsia="Times New Roman"/>
        </w:rPr>
        <w:t>Национальной системе аккредитации Республики Беларусь</w:t>
      </w:r>
      <w:r w:rsidR="007F41B0" w:rsidRPr="00EB059A">
        <w:rPr>
          <w:rStyle w:val="fontstyle01"/>
          <w:rFonts w:ascii="Times New Roman" w:hAnsi="Times New Roman"/>
          <w:color w:val="auto"/>
        </w:rPr>
        <w:t>;</w:t>
      </w:r>
    </w:p>
    <w:p w14:paraId="4E453557" w14:textId="77777777" w:rsidR="00E8290E" w:rsidRPr="00EB059A" w:rsidRDefault="00DF22AE" w:rsidP="004C73C6">
      <w:pPr>
        <w:ind w:right="49" w:firstLine="709"/>
        <w:jc w:val="both"/>
      </w:pPr>
      <w:r w:rsidRPr="00EB059A">
        <w:t>ГОСТ</w:t>
      </w:r>
      <w:r w:rsidR="00E8290E" w:rsidRPr="00EB059A">
        <w:t xml:space="preserve"> ISO/IEC 17000 </w:t>
      </w:r>
      <w:r w:rsidR="003F09E5" w:rsidRPr="00EB059A">
        <w:rPr>
          <w:rFonts w:eastAsia="Calibri"/>
          <w:lang w:eastAsia="en-US"/>
        </w:rPr>
        <w:t>(</w:t>
      </w:r>
      <w:r w:rsidR="003F09E5" w:rsidRPr="00EB059A">
        <w:rPr>
          <w:rFonts w:eastAsia="Calibri"/>
          <w:lang w:val="en-US" w:eastAsia="en-US"/>
        </w:rPr>
        <w:t>ISO</w:t>
      </w:r>
      <w:r w:rsidR="003F09E5" w:rsidRPr="00EB059A">
        <w:rPr>
          <w:rFonts w:eastAsia="Calibri"/>
          <w:lang w:eastAsia="en-US"/>
        </w:rPr>
        <w:t>/</w:t>
      </w:r>
      <w:r w:rsidR="003F09E5" w:rsidRPr="00EB059A">
        <w:rPr>
          <w:rFonts w:eastAsia="Calibri"/>
          <w:lang w:val="en-US" w:eastAsia="en-US"/>
        </w:rPr>
        <w:t>IEC</w:t>
      </w:r>
      <w:r w:rsidR="003F09E5" w:rsidRPr="00EB059A">
        <w:rPr>
          <w:rFonts w:eastAsia="Calibri"/>
          <w:lang w:eastAsia="en-US"/>
        </w:rPr>
        <w:t xml:space="preserve"> 17000, </w:t>
      </w:r>
      <w:r w:rsidR="003F09E5" w:rsidRPr="00EB059A">
        <w:rPr>
          <w:rFonts w:eastAsia="Calibri"/>
          <w:lang w:val="en-US" w:eastAsia="en-US"/>
        </w:rPr>
        <w:t>IDT</w:t>
      </w:r>
      <w:r w:rsidR="003F09E5" w:rsidRPr="00EB059A">
        <w:rPr>
          <w:rFonts w:eastAsia="Calibri"/>
          <w:lang w:eastAsia="en-US"/>
        </w:rPr>
        <w:t xml:space="preserve">) </w:t>
      </w:r>
      <w:r w:rsidR="00E8290E" w:rsidRPr="00EB059A">
        <w:t>Оценка соответствия. Словарь и общие принципы</w:t>
      </w:r>
      <w:r w:rsidR="00C60ADA" w:rsidRPr="00EB059A">
        <w:t>;</w:t>
      </w:r>
    </w:p>
    <w:p w14:paraId="501C17A2" w14:textId="77777777" w:rsidR="00E8290E" w:rsidRPr="00096F00" w:rsidRDefault="00C60ADA" w:rsidP="004C73C6">
      <w:pPr>
        <w:ind w:right="49" w:firstLine="709"/>
        <w:jc w:val="both"/>
      </w:pPr>
      <w:r w:rsidRPr="00096F00">
        <w:t>ГОСТ</w:t>
      </w:r>
      <w:r w:rsidR="00E8290E" w:rsidRPr="00096F00">
        <w:t xml:space="preserve"> ISO/IEC 17011</w:t>
      </w:r>
      <w:r w:rsidR="002F3059" w:rsidRPr="00096F00">
        <w:t xml:space="preserve"> </w:t>
      </w:r>
      <w:r w:rsidR="003F09E5" w:rsidRPr="00096F00">
        <w:rPr>
          <w:rFonts w:eastAsia="Calibri"/>
          <w:lang w:eastAsia="en-US"/>
        </w:rPr>
        <w:t>(</w:t>
      </w:r>
      <w:r w:rsidR="003F09E5" w:rsidRPr="00096F00">
        <w:rPr>
          <w:rFonts w:eastAsia="Calibri"/>
          <w:lang w:val="en-US" w:eastAsia="en-US"/>
        </w:rPr>
        <w:t>ISO</w:t>
      </w:r>
      <w:r w:rsidR="003F09E5" w:rsidRPr="00096F00">
        <w:rPr>
          <w:rFonts w:eastAsia="Calibri"/>
          <w:lang w:eastAsia="en-US"/>
        </w:rPr>
        <w:t>/</w:t>
      </w:r>
      <w:r w:rsidR="003F09E5" w:rsidRPr="00096F00">
        <w:rPr>
          <w:rFonts w:eastAsia="Calibri"/>
          <w:lang w:val="en-US" w:eastAsia="en-US"/>
        </w:rPr>
        <w:t>IEC</w:t>
      </w:r>
      <w:r w:rsidR="003F09E5" w:rsidRPr="00096F00">
        <w:rPr>
          <w:rFonts w:eastAsia="Calibri"/>
          <w:lang w:eastAsia="en-US"/>
        </w:rPr>
        <w:t xml:space="preserve"> 17011, </w:t>
      </w:r>
      <w:r w:rsidR="003F09E5" w:rsidRPr="00096F00">
        <w:rPr>
          <w:rFonts w:eastAsia="Calibri"/>
          <w:lang w:val="en-US" w:eastAsia="en-US"/>
        </w:rPr>
        <w:t>IDT</w:t>
      </w:r>
      <w:r w:rsidR="003F09E5" w:rsidRPr="00096F00">
        <w:rPr>
          <w:rFonts w:eastAsia="Calibri"/>
          <w:lang w:eastAsia="en-US"/>
        </w:rPr>
        <w:t xml:space="preserve">) </w:t>
      </w:r>
      <w:r w:rsidR="00E8290E" w:rsidRPr="00096F00">
        <w:t>Оценка соответствия. Требования к органам по аккредитации</w:t>
      </w:r>
      <w:r w:rsidRPr="00096F00">
        <w:t>, аккредитующим</w:t>
      </w:r>
      <w:r w:rsidR="00E8290E" w:rsidRPr="00096F00">
        <w:t xml:space="preserve"> </w:t>
      </w:r>
      <w:r w:rsidRPr="00096F00">
        <w:t xml:space="preserve">органы </w:t>
      </w:r>
      <w:r w:rsidR="00E8290E" w:rsidRPr="00096F00">
        <w:t>по оценке соответствия</w:t>
      </w:r>
      <w:r w:rsidRPr="00096F00">
        <w:t>;</w:t>
      </w:r>
    </w:p>
    <w:p w14:paraId="60C37133" w14:textId="77777777" w:rsidR="00E8290E" w:rsidRPr="00096F00" w:rsidRDefault="00DF22AE" w:rsidP="004C73C6">
      <w:pPr>
        <w:autoSpaceDE w:val="0"/>
        <w:autoSpaceDN w:val="0"/>
        <w:adjustRightInd w:val="0"/>
        <w:ind w:right="49" w:firstLine="709"/>
        <w:jc w:val="both"/>
      </w:pPr>
      <w:r w:rsidRPr="00096F00">
        <w:t>РК СМ</w:t>
      </w:r>
      <w:r w:rsidR="002F3059" w:rsidRPr="00096F00">
        <w:t xml:space="preserve"> </w:t>
      </w:r>
      <w:r w:rsidR="00E8290E" w:rsidRPr="00096F00">
        <w:t>Руководство по качеству</w:t>
      </w:r>
      <w:r w:rsidR="00596782" w:rsidRPr="00096F00">
        <w:t xml:space="preserve"> государственного предприятия «</w:t>
      </w:r>
      <w:r w:rsidR="00E8290E" w:rsidRPr="00096F00">
        <w:t>БГЦА</w:t>
      </w:r>
      <w:r w:rsidR="00596782" w:rsidRPr="00096F00">
        <w:t>»</w:t>
      </w:r>
      <w:r w:rsidR="00C60ADA" w:rsidRPr="00096F00">
        <w:t>;</w:t>
      </w:r>
      <w:r w:rsidR="00596782" w:rsidRPr="00096F00">
        <w:t xml:space="preserve"> </w:t>
      </w:r>
    </w:p>
    <w:p w14:paraId="44DA9914" w14:textId="77777777" w:rsidR="00E8290E" w:rsidRPr="00096F00" w:rsidRDefault="00E8290E" w:rsidP="004C73C6">
      <w:pPr>
        <w:autoSpaceDE w:val="0"/>
        <w:autoSpaceDN w:val="0"/>
        <w:adjustRightInd w:val="0"/>
        <w:ind w:right="49" w:firstLine="709"/>
        <w:jc w:val="both"/>
        <w:rPr>
          <w:iCs/>
        </w:rPr>
      </w:pPr>
      <w:r w:rsidRPr="00096F00">
        <w:rPr>
          <w:iCs/>
        </w:rPr>
        <w:t>ДП СМ 7 Процесс аккредитации</w:t>
      </w:r>
      <w:r w:rsidR="00C60ADA" w:rsidRPr="00096F00">
        <w:rPr>
          <w:iCs/>
        </w:rPr>
        <w:t>;</w:t>
      </w:r>
    </w:p>
    <w:p w14:paraId="112F6F28" w14:textId="77777777" w:rsidR="009862BB" w:rsidRPr="00096F00" w:rsidRDefault="009862BB" w:rsidP="004C73C6">
      <w:pPr>
        <w:autoSpaceDE w:val="0"/>
        <w:autoSpaceDN w:val="0"/>
        <w:adjustRightInd w:val="0"/>
        <w:ind w:right="49" w:firstLine="709"/>
        <w:jc w:val="both"/>
        <w:rPr>
          <w:iCs/>
        </w:rPr>
      </w:pPr>
      <w:r w:rsidRPr="00096F00">
        <w:rPr>
          <w:iCs/>
        </w:rPr>
        <w:t>ДП СМ 7</w:t>
      </w:r>
      <w:r w:rsidR="003F09E5" w:rsidRPr="00096F00">
        <w:rPr>
          <w:iCs/>
        </w:rPr>
        <w:t>.6</w:t>
      </w:r>
      <w:r w:rsidR="00C60ADA" w:rsidRPr="00096F00">
        <w:rPr>
          <w:iCs/>
        </w:rPr>
        <w:t xml:space="preserve"> </w:t>
      </w:r>
      <w:r w:rsidRPr="00096F00">
        <w:rPr>
          <w:iCs/>
        </w:rPr>
        <w:t>Оценка</w:t>
      </w:r>
      <w:r w:rsidR="00C60ADA" w:rsidRPr="00096F00">
        <w:rPr>
          <w:iCs/>
        </w:rPr>
        <w:t>;</w:t>
      </w:r>
    </w:p>
    <w:p w14:paraId="421260C4" w14:textId="77777777" w:rsidR="002A1358" w:rsidRPr="00096F00" w:rsidRDefault="002A1358" w:rsidP="004C73C6">
      <w:pPr>
        <w:ind w:firstLine="709"/>
      </w:pPr>
      <w:r w:rsidRPr="00096F00">
        <w:t>П СМ 7.7 Положение о технической комиссии по аккредитации;</w:t>
      </w:r>
    </w:p>
    <w:p w14:paraId="56171AFD" w14:textId="77777777" w:rsidR="00E8290E" w:rsidRPr="00096F00" w:rsidRDefault="00E8290E" w:rsidP="004C73C6">
      <w:pPr>
        <w:ind w:firstLine="709"/>
        <w:jc w:val="both"/>
      </w:pPr>
      <w:r w:rsidRPr="00096F00">
        <w:t xml:space="preserve">РИ СМ </w:t>
      </w:r>
      <w:proofErr w:type="gramStart"/>
      <w:r w:rsidR="003F09E5" w:rsidRPr="00096F00">
        <w:t>9</w:t>
      </w:r>
      <w:r w:rsidRPr="00096F00">
        <w:t>.3-01</w:t>
      </w:r>
      <w:proofErr w:type="gramEnd"/>
      <w:r w:rsidR="00C60ADA" w:rsidRPr="00096F00">
        <w:t xml:space="preserve"> </w:t>
      </w:r>
      <w:r w:rsidRPr="00096F00">
        <w:t>Управление организационно-распорядительной до</w:t>
      </w:r>
      <w:r w:rsidR="001F1870" w:rsidRPr="00096F00">
        <w:t>кументацией и делопроизводством</w:t>
      </w:r>
      <w:r w:rsidR="00C60ADA" w:rsidRPr="00096F00">
        <w:t>.</w:t>
      </w:r>
    </w:p>
    <w:p w14:paraId="4F73494E" w14:textId="30A171FA" w:rsidR="00AD49B9" w:rsidRDefault="00AD49B9" w:rsidP="004C73C6">
      <w:pPr>
        <w:ind w:firstLine="709"/>
        <w:jc w:val="both"/>
        <w:rPr>
          <w:i/>
        </w:rPr>
      </w:pPr>
      <w:r w:rsidRPr="00096F00">
        <w:rPr>
          <w:i/>
        </w:rPr>
        <w:t>Примечание</w:t>
      </w:r>
      <w:r w:rsidR="00277EF5" w:rsidRPr="00096F00">
        <w:rPr>
          <w:i/>
        </w:rPr>
        <w:t>: при</w:t>
      </w:r>
      <w:r w:rsidRPr="00096F00">
        <w:rPr>
          <w:i/>
        </w:rPr>
        <w:t xml:space="preserve"> пользовании настоящей процедурой следует применять действующие версии ссылочных документов. Если ссылочные документы заменены (изменены), то при пользовании настоящей процедурой следует руководствоваться замененными (измененными) документами. Если ссылочные документы отменены без замены, то положения процедуры, в которых даны ссылки на них, применяются в части, не затрагивающей эти ссылки.</w:t>
      </w:r>
    </w:p>
    <w:p w14:paraId="59B760E6" w14:textId="77777777" w:rsidR="00EB059A" w:rsidRPr="00096F00" w:rsidRDefault="00EB059A" w:rsidP="004C73C6">
      <w:pPr>
        <w:ind w:firstLine="709"/>
        <w:jc w:val="both"/>
        <w:rPr>
          <w:i/>
        </w:rPr>
      </w:pPr>
    </w:p>
    <w:p w14:paraId="14D016AC" w14:textId="3458BD09" w:rsidR="00E8290E" w:rsidRPr="00096F00" w:rsidRDefault="001F1870" w:rsidP="004C73C6">
      <w:pPr>
        <w:autoSpaceDE w:val="0"/>
        <w:autoSpaceDN w:val="0"/>
        <w:adjustRightInd w:val="0"/>
        <w:spacing w:before="240"/>
        <w:ind w:right="49" w:firstLine="709"/>
        <w:jc w:val="both"/>
        <w:outlineLvl w:val="0"/>
        <w:rPr>
          <w:b/>
          <w:bCs/>
        </w:rPr>
      </w:pPr>
      <w:bookmarkStart w:id="8" w:name="_Toc430601812"/>
      <w:bookmarkStart w:id="9" w:name="_Toc447799997"/>
      <w:bookmarkStart w:id="10" w:name="_Toc447800051"/>
      <w:bookmarkStart w:id="11" w:name="_Toc498094791"/>
      <w:r w:rsidRPr="00096F00">
        <w:rPr>
          <w:b/>
          <w:bCs/>
        </w:rPr>
        <w:lastRenderedPageBreak/>
        <w:t>3 ТЕРМИНЫ И ОПРЕДЕЛЕНИЯ</w:t>
      </w:r>
      <w:bookmarkEnd w:id="8"/>
      <w:bookmarkEnd w:id="9"/>
      <w:bookmarkEnd w:id="10"/>
      <w:bookmarkEnd w:id="11"/>
    </w:p>
    <w:p w14:paraId="0E027617" w14:textId="66F9B9FB" w:rsidR="00E8290E" w:rsidRPr="00096F00" w:rsidRDefault="00E8290E" w:rsidP="004C73C6">
      <w:pPr>
        <w:ind w:right="49" w:firstLine="709"/>
        <w:jc w:val="both"/>
      </w:pPr>
      <w:r w:rsidRPr="00096F00">
        <w:t>В настоящей процедуре примен</w:t>
      </w:r>
      <w:r w:rsidR="00AC4CCA" w:rsidRPr="00096F00">
        <w:t>ены</w:t>
      </w:r>
      <w:r w:rsidRPr="00096F00">
        <w:t xml:space="preserve"> термины и определения, установленные в </w:t>
      </w:r>
      <w:r w:rsidRPr="00096F00">
        <w:rPr>
          <w:bCs/>
        </w:rPr>
        <w:t>Законе</w:t>
      </w:r>
      <w:r w:rsidR="0053089A">
        <w:rPr>
          <w:bCs/>
        </w:rPr>
        <w:t xml:space="preserve"> об обращениях</w:t>
      </w:r>
      <w:r w:rsidRPr="00096F00">
        <w:rPr>
          <w:bCs/>
        </w:rPr>
        <w:t xml:space="preserve">, </w:t>
      </w:r>
      <w:r w:rsidR="00DF22AE" w:rsidRPr="00096F00">
        <w:t>ГОСТ</w:t>
      </w:r>
      <w:r w:rsidRPr="00096F00">
        <w:t xml:space="preserve"> </w:t>
      </w:r>
      <w:r w:rsidRPr="00096F00">
        <w:rPr>
          <w:lang w:val="en-US"/>
        </w:rPr>
        <w:t>ISO</w:t>
      </w:r>
      <w:r w:rsidRPr="00096F00">
        <w:t>/</w:t>
      </w:r>
      <w:r w:rsidRPr="00096F00">
        <w:rPr>
          <w:lang w:val="en-US"/>
        </w:rPr>
        <w:t>IEC</w:t>
      </w:r>
      <w:r w:rsidRPr="00096F00">
        <w:t xml:space="preserve"> 17000, </w:t>
      </w:r>
      <w:r w:rsidR="00C60ADA" w:rsidRPr="00096F00">
        <w:t xml:space="preserve">ГОСТ </w:t>
      </w:r>
      <w:r w:rsidRPr="00096F00">
        <w:t xml:space="preserve">ISO/IEC 17011, </w:t>
      </w:r>
      <w:r w:rsidR="00FD4551">
        <w:t>а также</w:t>
      </w:r>
      <w:r w:rsidRPr="00096F00">
        <w:t xml:space="preserve"> следующие термины </w:t>
      </w:r>
      <w:r w:rsidR="00FD4551" w:rsidRPr="00FD4551">
        <w:t xml:space="preserve">с соответствующими </w:t>
      </w:r>
      <w:r w:rsidRPr="00096F00">
        <w:t>определения</w:t>
      </w:r>
      <w:r w:rsidR="00FD4551">
        <w:t>ми</w:t>
      </w:r>
      <w:r w:rsidRPr="00096F00">
        <w:t>:</w:t>
      </w:r>
    </w:p>
    <w:p w14:paraId="6D4EF5EB" w14:textId="19146D16" w:rsidR="006C2B4A" w:rsidRPr="00096F00" w:rsidRDefault="00F92728" w:rsidP="004C73C6">
      <w:pPr>
        <w:autoSpaceDE w:val="0"/>
        <w:autoSpaceDN w:val="0"/>
        <w:adjustRightInd w:val="0"/>
        <w:ind w:right="49" w:firstLine="709"/>
        <w:jc w:val="both"/>
      </w:pPr>
      <w:r w:rsidRPr="00096F00">
        <w:rPr>
          <w:b/>
        </w:rPr>
        <w:t>жалоба</w:t>
      </w:r>
      <w:r w:rsidR="006821AA" w:rsidRPr="00EB059A">
        <w:rPr>
          <w:b/>
          <w:bCs/>
        </w:rPr>
        <w:t>:</w:t>
      </w:r>
      <w:r w:rsidR="00B275E4" w:rsidRPr="00096F00">
        <w:t xml:space="preserve"> </w:t>
      </w:r>
      <w:r w:rsidR="00D23A90" w:rsidRPr="00096F00">
        <w:t>т</w:t>
      </w:r>
      <w:r w:rsidR="00B275E4" w:rsidRPr="00096F00">
        <w:t>ребование о восстановлении прав, свобод и (или) законных интересов заявителя, нарушенных действиями (бездействием) органа по аккредитации</w:t>
      </w:r>
      <w:r w:rsidR="00833CB7" w:rsidRPr="00096F00">
        <w:t xml:space="preserve"> или его должностных лиц</w:t>
      </w:r>
      <w:r w:rsidR="00B275E4" w:rsidRPr="00096F00">
        <w:t>.</w:t>
      </w:r>
    </w:p>
    <w:p w14:paraId="75150F3F" w14:textId="04B5C3C9" w:rsidR="000E65C2" w:rsidRPr="00096F00" w:rsidRDefault="00F92728" w:rsidP="004C73C6">
      <w:pPr>
        <w:autoSpaceDE w:val="0"/>
        <w:autoSpaceDN w:val="0"/>
        <w:adjustRightInd w:val="0"/>
        <w:ind w:right="49" w:firstLine="709"/>
        <w:jc w:val="both"/>
      </w:pPr>
      <w:r w:rsidRPr="00096F00">
        <w:rPr>
          <w:b/>
        </w:rPr>
        <w:t>заявитель:</w:t>
      </w:r>
      <w:r w:rsidRPr="00096F00">
        <w:t xml:space="preserve"> </w:t>
      </w:r>
      <w:r w:rsidR="00D23A90" w:rsidRPr="00096F00">
        <w:t>г</w:t>
      </w:r>
      <w:r w:rsidRPr="00096F00">
        <w:t xml:space="preserve">ражданин </w:t>
      </w:r>
      <w:r w:rsidR="006C2B4A" w:rsidRPr="00096F00">
        <w:t>Республики Беларусь;</w:t>
      </w:r>
      <w:r w:rsidRPr="00096F00">
        <w:t xml:space="preserve"> юридическое лицо</w:t>
      </w:r>
      <w:r w:rsidR="006C2B4A" w:rsidRPr="00096F00">
        <w:t xml:space="preserve"> Республики Беларусь;</w:t>
      </w:r>
      <w:r w:rsidRPr="00096F00">
        <w:t xml:space="preserve"> </w:t>
      </w:r>
      <w:r w:rsidR="006C2B4A" w:rsidRPr="00096F00">
        <w:t xml:space="preserve">иностранный гражданин, лицо без гражданства, представительство иностранной организации, находящиеся на территории Республики Беларусь, если иное не определено Конституцией Республики Беларусь, законами и международными договорами Республики Беларусь, </w:t>
      </w:r>
      <w:r w:rsidRPr="00096F00">
        <w:t>подавшие (подающие) обращение.</w:t>
      </w:r>
    </w:p>
    <w:p w14:paraId="5E89BF14" w14:textId="5E9535B3" w:rsidR="00BB7C50" w:rsidRPr="00096F00" w:rsidRDefault="00BB7C50" w:rsidP="004C73C6">
      <w:pPr>
        <w:widowControl w:val="0"/>
        <w:autoSpaceDE w:val="0"/>
        <w:autoSpaceDN w:val="0"/>
        <w:adjustRightInd w:val="0"/>
        <w:ind w:firstLine="709"/>
        <w:jc w:val="both"/>
      </w:pPr>
      <w:r w:rsidRPr="00096F00">
        <w:rPr>
          <w:b/>
        </w:rPr>
        <w:t xml:space="preserve">обращение: </w:t>
      </w:r>
      <w:r w:rsidR="00D23A90" w:rsidRPr="00096F00">
        <w:t>и</w:t>
      </w:r>
      <w:r w:rsidRPr="00096F00">
        <w:t>ндивидуальные или коллективные заявление, предложение, жалоба, изложенные в письменной, электронной или устной форме.</w:t>
      </w:r>
    </w:p>
    <w:p w14:paraId="6574501C" w14:textId="0A725C57" w:rsidR="00BB7C50" w:rsidRPr="00096F00" w:rsidRDefault="00BB7C50" w:rsidP="004C73C6">
      <w:pPr>
        <w:pStyle w:val="ConsPlusNormal"/>
        <w:ind w:firstLine="709"/>
        <w:jc w:val="both"/>
      </w:pPr>
      <w:r w:rsidRPr="00096F00">
        <w:rPr>
          <w:b/>
        </w:rPr>
        <w:t xml:space="preserve">повторное обращение: </w:t>
      </w:r>
      <w:r w:rsidR="00D23A90" w:rsidRPr="00096F00">
        <w:t>п</w:t>
      </w:r>
      <w:r w:rsidRPr="00096F00">
        <w:t>исьменное или электронное обращение, поступившее от одного и того же заявителя по одному и тому же вопросу в одну и ту же организацию, в том числе направленное из других организаций, поступившие в течение трех лет со дня поступления в организацию первоначального обращения, если на первоначальное обращение заявителю был дан ответ (направлено уведомление).</w:t>
      </w:r>
    </w:p>
    <w:p w14:paraId="310D1DE2" w14:textId="2EE5B9D0" w:rsidR="00E8290E" w:rsidRPr="00096F00" w:rsidRDefault="00E8290E" w:rsidP="004C73C6">
      <w:pPr>
        <w:widowControl w:val="0"/>
        <w:autoSpaceDE w:val="0"/>
        <w:autoSpaceDN w:val="0"/>
        <w:adjustRightInd w:val="0"/>
        <w:ind w:firstLine="709"/>
        <w:jc w:val="both"/>
      </w:pPr>
      <w:r w:rsidRPr="00096F00">
        <w:rPr>
          <w:b/>
        </w:rPr>
        <w:t>письменное обращение:</w:t>
      </w:r>
      <w:r w:rsidRPr="00096F00">
        <w:t xml:space="preserve"> </w:t>
      </w:r>
      <w:r w:rsidR="00D23A90" w:rsidRPr="00096F00">
        <w:t>о</w:t>
      </w:r>
      <w:r w:rsidRPr="00096F00">
        <w:t>бращение заявителя, изложенное в письменной форме</w:t>
      </w:r>
      <w:r w:rsidR="007D64EF" w:rsidRPr="00096F00">
        <w:t>.</w:t>
      </w:r>
    </w:p>
    <w:p w14:paraId="5F402644" w14:textId="49ABFAD3" w:rsidR="00E8290E" w:rsidRPr="00096F00" w:rsidRDefault="00E8290E" w:rsidP="004C73C6">
      <w:pPr>
        <w:widowControl w:val="0"/>
        <w:autoSpaceDE w:val="0"/>
        <w:autoSpaceDN w:val="0"/>
        <w:adjustRightInd w:val="0"/>
        <w:ind w:firstLine="709"/>
        <w:jc w:val="both"/>
      </w:pPr>
      <w:r w:rsidRPr="00096F00">
        <w:rPr>
          <w:b/>
        </w:rPr>
        <w:t>устное обращение:</w:t>
      </w:r>
      <w:r w:rsidRPr="00096F00">
        <w:t xml:space="preserve"> </w:t>
      </w:r>
      <w:r w:rsidR="00D23A90" w:rsidRPr="00096F00">
        <w:t>о</w:t>
      </w:r>
      <w:r w:rsidRPr="00096F00">
        <w:t>бращение заявителя, и</w:t>
      </w:r>
      <w:r w:rsidR="007D64EF" w:rsidRPr="00096F00">
        <w:t>зложенное в ходе личного приема.</w:t>
      </w:r>
    </w:p>
    <w:p w14:paraId="3B08DD43" w14:textId="3C8B46DC" w:rsidR="00BB7C50" w:rsidRPr="00096F00" w:rsidRDefault="00BB7C50" w:rsidP="004C73C6">
      <w:pPr>
        <w:ind w:firstLine="709"/>
        <w:jc w:val="both"/>
      </w:pPr>
      <w:r w:rsidRPr="00096F00">
        <w:rPr>
          <w:b/>
        </w:rPr>
        <w:t>электронное обращение:</w:t>
      </w:r>
      <w:r w:rsidRPr="00096F00">
        <w:t xml:space="preserve"> </w:t>
      </w:r>
      <w:r w:rsidR="00D23A90" w:rsidRPr="00096F00">
        <w:t>о</w:t>
      </w:r>
      <w:r w:rsidR="0064537D" w:rsidRPr="00096F00">
        <w:t xml:space="preserve">бращение заявителя, поданное посредством </w:t>
      </w:r>
      <w:r w:rsidR="00A54A9F" w:rsidRPr="00096F00">
        <w:t>государственной единой (интегрированной) республиканской информационной системы учета и</w:t>
      </w:r>
      <w:r w:rsidR="00A54A9F" w:rsidRPr="00096F00">
        <w:rPr>
          <w:lang w:val="en-US"/>
        </w:rPr>
        <w:t> </w:t>
      </w:r>
      <w:r w:rsidR="00A54A9F" w:rsidRPr="00096F00">
        <w:t>обработки обращений граждан и</w:t>
      </w:r>
      <w:r w:rsidR="00A54A9F" w:rsidRPr="00096F00">
        <w:rPr>
          <w:lang w:val="en-US"/>
        </w:rPr>
        <w:t> </w:t>
      </w:r>
      <w:r w:rsidR="00A54A9F" w:rsidRPr="00096F00">
        <w:t>юридических лиц (далее</w:t>
      </w:r>
      <w:r w:rsidR="00A54A9F" w:rsidRPr="00096F00">
        <w:rPr>
          <w:lang w:val="en-US"/>
        </w:rPr>
        <w:t> </w:t>
      </w:r>
      <w:r w:rsidR="00A54A9F" w:rsidRPr="00096F00">
        <w:t>– система учета и</w:t>
      </w:r>
      <w:r w:rsidR="00A54A9F" w:rsidRPr="00096F00">
        <w:rPr>
          <w:lang w:val="en-US"/>
        </w:rPr>
        <w:t> </w:t>
      </w:r>
      <w:r w:rsidR="00A54A9F" w:rsidRPr="00096F00">
        <w:t>обработки обращений)</w:t>
      </w:r>
      <w:r w:rsidR="0064537D" w:rsidRPr="00096F00">
        <w:t>.</w:t>
      </w:r>
    </w:p>
    <w:p w14:paraId="217FC91C" w14:textId="77777777" w:rsidR="007027B2" w:rsidRPr="00096F00" w:rsidRDefault="007027B2" w:rsidP="004C73C6">
      <w:pPr>
        <w:autoSpaceDE w:val="0"/>
        <w:autoSpaceDN w:val="0"/>
        <w:adjustRightInd w:val="0"/>
        <w:ind w:right="49" w:firstLine="709"/>
        <w:jc w:val="both"/>
        <w:outlineLvl w:val="0"/>
        <w:rPr>
          <w:b/>
          <w:bCs/>
        </w:rPr>
      </w:pPr>
      <w:bookmarkStart w:id="12" w:name="_Toc391026754"/>
      <w:bookmarkStart w:id="13" w:name="_Toc393707394"/>
      <w:bookmarkStart w:id="14" w:name="_Toc430601813"/>
      <w:bookmarkStart w:id="15" w:name="_Toc447799998"/>
      <w:bookmarkStart w:id="16" w:name="_Toc447800052"/>
      <w:bookmarkStart w:id="17" w:name="_Toc498094792"/>
    </w:p>
    <w:p w14:paraId="3E52EAA6" w14:textId="77777777" w:rsidR="00BB7C50" w:rsidRPr="00096F00" w:rsidRDefault="0062544D" w:rsidP="004C73C6">
      <w:pPr>
        <w:autoSpaceDE w:val="0"/>
        <w:autoSpaceDN w:val="0"/>
        <w:adjustRightInd w:val="0"/>
        <w:ind w:right="49" w:firstLine="709"/>
        <w:jc w:val="both"/>
        <w:outlineLvl w:val="0"/>
        <w:rPr>
          <w:b/>
          <w:bCs/>
        </w:rPr>
      </w:pPr>
      <w:r w:rsidRPr="00096F00">
        <w:rPr>
          <w:b/>
          <w:bCs/>
        </w:rPr>
        <w:t xml:space="preserve">4 </w:t>
      </w:r>
      <w:bookmarkEnd w:id="12"/>
      <w:r w:rsidR="00621728" w:rsidRPr="00096F00">
        <w:rPr>
          <w:b/>
          <w:bCs/>
        </w:rPr>
        <w:t xml:space="preserve">ОБОЗНАЧЕНИЯ И </w:t>
      </w:r>
      <w:r w:rsidRPr="00096F00">
        <w:rPr>
          <w:b/>
          <w:bCs/>
        </w:rPr>
        <w:t>СОКРАЩЕНИЯ</w:t>
      </w:r>
      <w:bookmarkEnd w:id="13"/>
      <w:bookmarkEnd w:id="14"/>
      <w:bookmarkEnd w:id="15"/>
      <w:bookmarkEnd w:id="16"/>
      <w:bookmarkEnd w:id="17"/>
    </w:p>
    <w:p w14:paraId="0E00B3FB" w14:textId="1560C6C6" w:rsidR="00E8290E" w:rsidRPr="00096F00" w:rsidRDefault="00E8290E" w:rsidP="004C73C6">
      <w:pPr>
        <w:autoSpaceDE w:val="0"/>
        <w:autoSpaceDN w:val="0"/>
        <w:adjustRightInd w:val="0"/>
        <w:ind w:right="49" w:firstLine="709"/>
        <w:jc w:val="both"/>
        <w:outlineLvl w:val="0"/>
        <w:rPr>
          <w:bCs/>
        </w:rPr>
      </w:pPr>
      <w:r w:rsidRPr="00096F00">
        <w:rPr>
          <w:bCs/>
        </w:rPr>
        <w:t>В настоящей процедуре примен</w:t>
      </w:r>
      <w:r w:rsidR="007F5285" w:rsidRPr="00096F00">
        <w:rPr>
          <w:bCs/>
        </w:rPr>
        <w:t>ены</w:t>
      </w:r>
      <w:r w:rsidRPr="00096F00">
        <w:rPr>
          <w:bCs/>
        </w:rPr>
        <w:t xml:space="preserve"> следующие </w:t>
      </w:r>
      <w:r w:rsidR="006A0FCB" w:rsidRPr="00096F00">
        <w:rPr>
          <w:bCs/>
        </w:rPr>
        <w:t>обозначения и сокращения</w:t>
      </w:r>
      <w:r w:rsidRPr="00096F00">
        <w:rPr>
          <w:bCs/>
        </w:rPr>
        <w:t>:</w:t>
      </w:r>
    </w:p>
    <w:tbl>
      <w:tblPr>
        <w:tblStyle w:val="af"/>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3"/>
        <w:gridCol w:w="7099"/>
      </w:tblGrid>
      <w:tr w:rsidR="006824F0" w:rsidRPr="00096F00" w14:paraId="162EAA39" w14:textId="77777777" w:rsidTr="000C1887">
        <w:tc>
          <w:tcPr>
            <w:tcW w:w="2573" w:type="dxa"/>
          </w:tcPr>
          <w:p w14:paraId="4C055736" w14:textId="77777777" w:rsidR="00E90BC5" w:rsidRPr="00096F00" w:rsidRDefault="00E90BC5" w:rsidP="00E8290E">
            <w:pPr>
              <w:tabs>
                <w:tab w:val="left" w:pos="851"/>
              </w:tabs>
              <w:jc w:val="both"/>
            </w:pPr>
            <w:r w:rsidRPr="00096F00">
              <w:t>АС</w:t>
            </w:r>
          </w:p>
        </w:tc>
        <w:tc>
          <w:tcPr>
            <w:tcW w:w="7099" w:type="dxa"/>
          </w:tcPr>
          <w:p w14:paraId="03EF80D9" w14:textId="3E6F1F20" w:rsidR="00E90BC5" w:rsidRPr="00096F00" w:rsidRDefault="0004088F" w:rsidP="00E8290E">
            <w:pPr>
              <w:tabs>
                <w:tab w:val="left" w:pos="851"/>
              </w:tabs>
              <w:jc w:val="both"/>
            </w:pPr>
            <w:r w:rsidRPr="00096F00">
              <w:t>– а</w:t>
            </w:r>
            <w:r w:rsidR="00E90BC5" w:rsidRPr="00096F00">
              <w:t>ккредитованный субъект</w:t>
            </w:r>
            <w:r w:rsidR="007D64EF" w:rsidRPr="00096F00">
              <w:t>;</w:t>
            </w:r>
          </w:p>
        </w:tc>
      </w:tr>
      <w:tr w:rsidR="006824F0" w:rsidRPr="00096F00" w14:paraId="7626A705" w14:textId="77777777" w:rsidTr="000C1887">
        <w:tc>
          <w:tcPr>
            <w:tcW w:w="2573" w:type="dxa"/>
          </w:tcPr>
          <w:p w14:paraId="174518B0" w14:textId="77777777" w:rsidR="00E90BC5" w:rsidRPr="00096F00" w:rsidRDefault="00E90BC5" w:rsidP="00E8290E">
            <w:pPr>
              <w:tabs>
                <w:tab w:val="left" w:pos="851"/>
              </w:tabs>
              <w:jc w:val="both"/>
            </w:pPr>
            <w:r w:rsidRPr="00096F00">
              <w:t xml:space="preserve">БГЦА, </w:t>
            </w:r>
            <w:r w:rsidRPr="00096F00">
              <w:br/>
              <w:t>орган по аккредитации</w:t>
            </w:r>
          </w:p>
        </w:tc>
        <w:tc>
          <w:tcPr>
            <w:tcW w:w="7099" w:type="dxa"/>
          </w:tcPr>
          <w:p w14:paraId="50D0D275" w14:textId="6CED2E63" w:rsidR="00E90BC5" w:rsidRPr="00096F00" w:rsidRDefault="0004088F" w:rsidP="00E8290E">
            <w:pPr>
              <w:tabs>
                <w:tab w:val="left" w:pos="851"/>
              </w:tabs>
              <w:jc w:val="both"/>
            </w:pPr>
            <w:r w:rsidRPr="00096F00">
              <w:t xml:space="preserve">– </w:t>
            </w:r>
            <w:r w:rsidR="00E90BC5" w:rsidRPr="00096F00">
              <w:t>Республиканское унитарное предприятие «Белорусский государственный центр аккредитации»</w:t>
            </w:r>
            <w:r w:rsidR="007D64EF" w:rsidRPr="00096F00">
              <w:t>;</w:t>
            </w:r>
          </w:p>
        </w:tc>
      </w:tr>
      <w:tr w:rsidR="00232F7B" w:rsidRPr="00096F00" w14:paraId="2D76A206" w14:textId="77777777" w:rsidTr="000C1887">
        <w:tc>
          <w:tcPr>
            <w:tcW w:w="2573" w:type="dxa"/>
          </w:tcPr>
          <w:p w14:paraId="7D05A8FB" w14:textId="77777777" w:rsidR="00232F7B" w:rsidRPr="00096F00" w:rsidRDefault="00232F7B" w:rsidP="004C7E71">
            <w:pPr>
              <w:tabs>
                <w:tab w:val="left" w:pos="851"/>
              </w:tabs>
              <w:jc w:val="both"/>
            </w:pPr>
            <w:r w:rsidRPr="00096F00">
              <w:t>ЕАЭС</w:t>
            </w:r>
          </w:p>
        </w:tc>
        <w:tc>
          <w:tcPr>
            <w:tcW w:w="7099" w:type="dxa"/>
          </w:tcPr>
          <w:p w14:paraId="5D309FFD" w14:textId="77777777" w:rsidR="00232F7B" w:rsidRPr="00096F00" w:rsidRDefault="00232F7B" w:rsidP="004C7E71">
            <w:pPr>
              <w:tabs>
                <w:tab w:val="left" w:pos="851"/>
              </w:tabs>
              <w:jc w:val="both"/>
            </w:pPr>
            <w:r w:rsidRPr="00096F00">
              <w:t>– Евразийский экономический союз</w:t>
            </w:r>
            <w:r>
              <w:t>;</w:t>
            </w:r>
          </w:p>
        </w:tc>
      </w:tr>
      <w:tr w:rsidR="002828AF" w:rsidRPr="00096F00" w14:paraId="381E1445" w14:textId="77777777" w:rsidTr="000C1887">
        <w:tc>
          <w:tcPr>
            <w:tcW w:w="2573" w:type="dxa"/>
          </w:tcPr>
          <w:p w14:paraId="6EAAA4FB" w14:textId="5BC30899" w:rsidR="002828AF" w:rsidRPr="00096F00" w:rsidRDefault="002828AF" w:rsidP="002828AF">
            <w:pPr>
              <w:tabs>
                <w:tab w:val="left" w:pos="851"/>
              </w:tabs>
              <w:jc w:val="both"/>
            </w:pPr>
            <w:r>
              <w:t>ЕИС</w:t>
            </w:r>
          </w:p>
        </w:tc>
        <w:tc>
          <w:tcPr>
            <w:tcW w:w="7099" w:type="dxa"/>
          </w:tcPr>
          <w:p w14:paraId="23881F1B" w14:textId="381DC3F7" w:rsidR="002828AF" w:rsidRPr="00096F00" w:rsidRDefault="002828AF" w:rsidP="002828AF">
            <w:pPr>
              <w:tabs>
                <w:tab w:val="left" w:pos="851"/>
              </w:tabs>
              <w:jc w:val="both"/>
            </w:pPr>
            <w:r w:rsidRPr="00096F00">
              <w:t>–</w:t>
            </w:r>
            <w:r>
              <w:t xml:space="preserve"> Единая информационная система в сфере аккредитации;</w:t>
            </w:r>
          </w:p>
        </w:tc>
      </w:tr>
      <w:tr w:rsidR="002828AF" w:rsidRPr="00096F00" w14:paraId="1DF3FACC" w14:textId="77777777" w:rsidTr="000C1887">
        <w:tc>
          <w:tcPr>
            <w:tcW w:w="2573" w:type="dxa"/>
          </w:tcPr>
          <w:p w14:paraId="43E266D3" w14:textId="77777777" w:rsidR="002828AF" w:rsidRPr="00096F00" w:rsidRDefault="002828AF" w:rsidP="002828AF">
            <w:pPr>
              <w:tabs>
                <w:tab w:val="left" w:pos="851"/>
              </w:tabs>
              <w:jc w:val="both"/>
            </w:pPr>
            <w:r w:rsidRPr="00096F00">
              <w:t>НПА</w:t>
            </w:r>
          </w:p>
        </w:tc>
        <w:tc>
          <w:tcPr>
            <w:tcW w:w="7099" w:type="dxa"/>
          </w:tcPr>
          <w:p w14:paraId="5F8F77CE" w14:textId="305059C2" w:rsidR="002828AF" w:rsidRPr="00096F00" w:rsidRDefault="002828AF" w:rsidP="002828AF">
            <w:pPr>
              <w:tabs>
                <w:tab w:val="left" w:pos="851"/>
              </w:tabs>
              <w:jc w:val="both"/>
            </w:pPr>
            <w:r w:rsidRPr="00096F00">
              <w:t>– нормативный правовой акт;</w:t>
            </w:r>
          </w:p>
        </w:tc>
      </w:tr>
      <w:tr w:rsidR="00232F7B" w:rsidRPr="00096F00" w14:paraId="35B0A85C" w14:textId="77777777" w:rsidTr="000C1887">
        <w:tc>
          <w:tcPr>
            <w:tcW w:w="2573" w:type="dxa"/>
          </w:tcPr>
          <w:p w14:paraId="756ABD69" w14:textId="77777777" w:rsidR="00232F7B" w:rsidRPr="00096F00" w:rsidRDefault="00232F7B" w:rsidP="004C7E71">
            <w:pPr>
              <w:tabs>
                <w:tab w:val="left" w:pos="851"/>
              </w:tabs>
              <w:jc w:val="both"/>
            </w:pPr>
            <w:r w:rsidRPr="00096F00">
              <w:t>ОА</w:t>
            </w:r>
          </w:p>
        </w:tc>
        <w:tc>
          <w:tcPr>
            <w:tcW w:w="7099" w:type="dxa"/>
          </w:tcPr>
          <w:p w14:paraId="1AF14A00" w14:textId="77777777" w:rsidR="00232F7B" w:rsidRPr="00096F00" w:rsidRDefault="00232F7B" w:rsidP="004C7E71">
            <w:pPr>
              <w:tabs>
                <w:tab w:val="left" w:pos="851"/>
              </w:tabs>
              <w:jc w:val="both"/>
            </w:pPr>
            <w:r w:rsidRPr="00096F00">
              <w:t>– отдел аккредитации;</w:t>
            </w:r>
          </w:p>
        </w:tc>
      </w:tr>
      <w:tr w:rsidR="00232F7B" w:rsidRPr="00096F00" w14:paraId="02146A16" w14:textId="77777777" w:rsidTr="000C1887">
        <w:tc>
          <w:tcPr>
            <w:tcW w:w="2573" w:type="dxa"/>
          </w:tcPr>
          <w:p w14:paraId="55379A67" w14:textId="77777777" w:rsidR="00232F7B" w:rsidRPr="00096F00" w:rsidRDefault="00232F7B" w:rsidP="004C7E71">
            <w:pPr>
              <w:tabs>
                <w:tab w:val="left" w:pos="851"/>
              </w:tabs>
              <w:jc w:val="both"/>
            </w:pPr>
            <w:r w:rsidRPr="00096F00">
              <w:t>ООР</w:t>
            </w:r>
          </w:p>
        </w:tc>
        <w:tc>
          <w:tcPr>
            <w:tcW w:w="7099" w:type="dxa"/>
          </w:tcPr>
          <w:p w14:paraId="512B381C" w14:textId="77777777" w:rsidR="00232F7B" w:rsidRPr="00096F00" w:rsidRDefault="00232F7B" w:rsidP="004C7E71">
            <w:pPr>
              <w:tabs>
                <w:tab w:val="left" w:pos="851"/>
              </w:tabs>
              <w:jc w:val="both"/>
            </w:pPr>
            <w:r w:rsidRPr="00096F00">
              <w:t>– отдел организационного развития;</w:t>
            </w:r>
          </w:p>
        </w:tc>
      </w:tr>
      <w:tr w:rsidR="00232F7B" w:rsidRPr="00096F00" w14:paraId="1BE70019" w14:textId="77777777" w:rsidTr="000C1887">
        <w:tc>
          <w:tcPr>
            <w:tcW w:w="2573" w:type="dxa"/>
          </w:tcPr>
          <w:p w14:paraId="399F7EEB" w14:textId="77777777" w:rsidR="00232F7B" w:rsidRPr="00096F00" w:rsidRDefault="00232F7B" w:rsidP="004C7E71">
            <w:pPr>
              <w:tabs>
                <w:tab w:val="left" w:pos="851"/>
              </w:tabs>
              <w:jc w:val="both"/>
            </w:pPr>
            <w:r w:rsidRPr="00096F00">
              <w:t xml:space="preserve">СЭД </w:t>
            </w:r>
            <w:proofErr w:type="spellStart"/>
            <w:r w:rsidRPr="00096F00">
              <w:t>SMBusiness</w:t>
            </w:r>
            <w:proofErr w:type="spellEnd"/>
          </w:p>
        </w:tc>
        <w:tc>
          <w:tcPr>
            <w:tcW w:w="7099" w:type="dxa"/>
            <w:vAlign w:val="center"/>
          </w:tcPr>
          <w:p w14:paraId="36D4C71A" w14:textId="77777777" w:rsidR="00232F7B" w:rsidRPr="00096F00" w:rsidRDefault="00232F7B" w:rsidP="004C7E71">
            <w:pPr>
              <w:tabs>
                <w:tab w:val="left" w:pos="851"/>
              </w:tabs>
              <w:jc w:val="both"/>
            </w:pPr>
            <w:r w:rsidRPr="00096F00">
              <w:t>– система электронного документооборота «</w:t>
            </w:r>
            <w:proofErr w:type="spellStart"/>
            <w:r w:rsidRPr="00096F00">
              <w:t>SMBusiness</w:t>
            </w:r>
            <w:proofErr w:type="spellEnd"/>
            <w:r w:rsidRPr="00096F00">
              <w:t>».</w:t>
            </w:r>
          </w:p>
        </w:tc>
      </w:tr>
      <w:tr w:rsidR="002828AF" w:rsidRPr="00096F00" w14:paraId="2F38E93E" w14:textId="77777777" w:rsidTr="000C1887">
        <w:tc>
          <w:tcPr>
            <w:tcW w:w="2573" w:type="dxa"/>
          </w:tcPr>
          <w:p w14:paraId="33E9193C" w14:textId="77777777" w:rsidR="002828AF" w:rsidRPr="00096F00" w:rsidRDefault="002828AF" w:rsidP="002828AF">
            <w:pPr>
              <w:tabs>
                <w:tab w:val="left" w:pos="851"/>
              </w:tabs>
              <w:jc w:val="both"/>
            </w:pPr>
            <w:r w:rsidRPr="00096F00">
              <w:t>ТКА</w:t>
            </w:r>
          </w:p>
        </w:tc>
        <w:tc>
          <w:tcPr>
            <w:tcW w:w="7099" w:type="dxa"/>
          </w:tcPr>
          <w:p w14:paraId="1079E452" w14:textId="55F94235" w:rsidR="002828AF" w:rsidRPr="00096F00" w:rsidRDefault="002828AF" w:rsidP="002828AF">
            <w:pPr>
              <w:tabs>
                <w:tab w:val="left" w:pos="851"/>
              </w:tabs>
              <w:jc w:val="both"/>
            </w:pPr>
            <w:r w:rsidRPr="00096F00">
              <w:t>– техническая комиссия по аккредитации;</w:t>
            </w:r>
          </w:p>
        </w:tc>
      </w:tr>
      <w:tr w:rsidR="002828AF" w:rsidRPr="00096F00" w14:paraId="6AB5A294" w14:textId="77777777" w:rsidTr="000C1887">
        <w:tc>
          <w:tcPr>
            <w:tcW w:w="2573" w:type="dxa"/>
          </w:tcPr>
          <w:p w14:paraId="7D76B94A" w14:textId="6AC57B2A" w:rsidR="002828AF" w:rsidRPr="00096F00" w:rsidRDefault="002828AF" w:rsidP="002828AF">
            <w:pPr>
              <w:tabs>
                <w:tab w:val="left" w:pos="851"/>
              </w:tabs>
              <w:jc w:val="both"/>
            </w:pPr>
            <w:r w:rsidRPr="00096F00">
              <w:t>ТНПА</w:t>
            </w:r>
          </w:p>
        </w:tc>
        <w:tc>
          <w:tcPr>
            <w:tcW w:w="7099" w:type="dxa"/>
          </w:tcPr>
          <w:p w14:paraId="73ADB996" w14:textId="33CEE607" w:rsidR="002828AF" w:rsidRPr="00096F00" w:rsidRDefault="002828AF" w:rsidP="002828AF">
            <w:pPr>
              <w:tabs>
                <w:tab w:val="left" w:pos="851"/>
              </w:tabs>
              <w:jc w:val="both"/>
            </w:pPr>
            <w:r w:rsidRPr="00096F00">
              <w:t>– технические нормативные правовые акты;</w:t>
            </w:r>
          </w:p>
        </w:tc>
      </w:tr>
      <w:tr w:rsidR="002828AF" w:rsidRPr="00096F00" w14:paraId="5B7F29EA" w14:textId="77777777" w:rsidTr="000C1887">
        <w:tc>
          <w:tcPr>
            <w:tcW w:w="2573" w:type="dxa"/>
          </w:tcPr>
          <w:p w14:paraId="4297C7FE" w14:textId="77777777" w:rsidR="002828AF" w:rsidRPr="00096F00" w:rsidRDefault="002828AF" w:rsidP="002828AF">
            <w:pPr>
              <w:tabs>
                <w:tab w:val="left" w:pos="851"/>
              </w:tabs>
              <w:jc w:val="both"/>
            </w:pPr>
            <w:r w:rsidRPr="00096F00">
              <w:rPr>
                <w:rFonts w:eastAsia="Calibri"/>
                <w:lang w:val="en-US" w:eastAsia="en-US"/>
              </w:rPr>
              <w:t>IDT</w:t>
            </w:r>
          </w:p>
        </w:tc>
        <w:tc>
          <w:tcPr>
            <w:tcW w:w="7099" w:type="dxa"/>
          </w:tcPr>
          <w:p w14:paraId="53E035DC" w14:textId="72D6D591" w:rsidR="002828AF" w:rsidRPr="00096F00" w:rsidRDefault="002828AF" w:rsidP="002828AF">
            <w:pPr>
              <w:tabs>
                <w:tab w:val="left" w:pos="851"/>
              </w:tabs>
              <w:jc w:val="both"/>
            </w:pPr>
            <w:r w:rsidRPr="00096F00">
              <w:t>– обозначение идентичной степени соответствия международному стандарту (идентичность по техническому содержанию и структуре).</w:t>
            </w:r>
          </w:p>
        </w:tc>
      </w:tr>
    </w:tbl>
    <w:p w14:paraId="56CA4F9D" w14:textId="77777777" w:rsidR="006E0183" w:rsidRDefault="006E0183" w:rsidP="006E0183">
      <w:pPr>
        <w:ind w:firstLine="567"/>
        <w:rPr>
          <w:b/>
          <w:bCs/>
        </w:rPr>
      </w:pPr>
      <w:bookmarkStart w:id="18" w:name="_Toc430601814"/>
      <w:bookmarkStart w:id="19" w:name="_Toc447799999"/>
      <w:bookmarkStart w:id="20" w:name="_Toc447800053"/>
      <w:bookmarkStart w:id="21" w:name="_Toc498094793"/>
    </w:p>
    <w:p w14:paraId="3877CC8D" w14:textId="7825A225" w:rsidR="00E8290E" w:rsidRPr="00096F00" w:rsidRDefault="00DE4E8C" w:rsidP="000C1887">
      <w:pPr>
        <w:ind w:firstLine="709"/>
        <w:rPr>
          <w:b/>
          <w:bCs/>
        </w:rPr>
      </w:pPr>
      <w:r w:rsidRPr="00096F00">
        <w:rPr>
          <w:b/>
          <w:bCs/>
        </w:rPr>
        <w:t>5 ОТВЕТСТВЕННОСТЬ</w:t>
      </w:r>
      <w:bookmarkEnd w:id="18"/>
      <w:r w:rsidRPr="00096F00">
        <w:rPr>
          <w:b/>
          <w:bCs/>
        </w:rPr>
        <w:t xml:space="preserve"> </w:t>
      </w:r>
      <w:bookmarkEnd w:id="19"/>
      <w:bookmarkEnd w:id="20"/>
      <w:bookmarkEnd w:id="21"/>
    </w:p>
    <w:p w14:paraId="66EF0F31" w14:textId="3CB665AF" w:rsidR="00E90BC5" w:rsidRPr="00096F00" w:rsidRDefault="00E8290E" w:rsidP="000C1887">
      <w:pPr>
        <w:pStyle w:val="af5"/>
        <w:ind w:firstLine="709"/>
      </w:pPr>
      <w:r w:rsidRPr="00096F00">
        <w:rPr>
          <w:b/>
        </w:rPr>
        <w:t>5.1</w:t>
      </w:r>
      <w:r w:rsidRPr="00096F00">
        <w:t xml:space="preserve"> </w:t>
      </w:r>
      <w:r w:rsidRPr="00096F00">
        <w:rPr>
          <w:bCs/>
        </w:rPr>
        <w:t>Директор</w:t>
      </w:r>
      <w:r w:rsidR="00B81A4C" w:rsidRPr="00096F00">
        <w:rPr>
          <w:bCs/>
        </w:rPr>
        <w:t>/заместитель директора</w:t>
      </w:r>
      <w:r w:rsidRPr="00096F00">
        <w:rPr>
          <w:bCs/>
        </w:rPr>
        <w:t xml:space="preserve"> </w:t>
      </w:r>
      <w:r w:rsidR="00E90BC5" w:rsidRPr="00096F00">
        <w:t>нес</w:t>
      </w:r>
      <w:r w:rsidR="005E1469">
        <w:t>у</w:t>
      </w:r>
      <w:r w:rsidR="00E90BC5" w:rsidRPr="00096F00">
        <w:t>т ответственность за:</w:t>
      </w:r>
    </w:p>
    <w:p w14:paraId="0AC049A0" w14:textId="0603D64C" w:rsidR="00F52C38" w:rsidRPr="00096F00" w:rsidRDefault="00F52C38" w:rsidP="00EB059A">
      <w:pPr>
        <w:pStyle w:val="af5"/>
        <w:numPr>
          <w:ilvl w:val="0"/>
          <w:numId w:val="22"/>
        </w:numPr>
        <w:tabs>
          <w:tab w:val="left" w:pos="1134"/>
        </w:tabs>
        <w:ind w:left="0" w:firstLine="709"/>
      </w:pPr>
      <w:r w:rsidRPr="00096F00">
        <w:t xml:space="preserve">определение возможности рассмотрения </w:t>
      </w:r>
      <w:r w:rsidR="003F0E56" w:rsidRPr="00096F00">
        <w:t>жалобы</w:t>
      </w:r>
      <w:r w:rsidRPr="00096F00">
        <w:t>;</w:t>
      </w:r>
    </w:p>
    <w:p w14:paraId="3F88EFAA" w14:textId="7B450BDD" w:rsidR="008121B3" w:rsidRPr="00096F00" w:rsidRDefault="008121B3" w:rsidP="00EB059A">
      <w:pPr>
        <w:pStyle w:val="af5"/>
        <w:numPr>
          <w:ilvl w:val="0"/>
          <w:numId w:val="22"/>
        </w:numPr>
        <w:tabs>
          <w:tab w:val="left" w:pos="1134"/>
        </w:tabs>
        <w:ind w:left="0" w:firstLine="709"/>
      </w:pPr>
      <w:r w:rsidRPr="00096F00">
        <w:t>назначение ответственного за организацию рассмотрения жалоб</w:t>
      </w:r>
      <w:r w:rsidR="00B81A4C" w:rsidRPr="00096F00">
        <w:t>ы</w:t>
      </w:r>
      <w:r w:rsidRPr="00096F00">
        <w:t>, поступ</w:t>
      </w:r>
      <w:r w:rsidR="00B81A4C" w:rsidRPr="00096F00">
        <w:t>ившей</w:t>
      </w:r>
      <w:r w:rsidRPr="00096F00">
        <w:t xml:space="preserve"> в БГЦА;</w:t>
      </w:r>
    </w:p>
    <w:p w14:paraId="0DD53D18" w14:textId="3C67B68D" w:rsidR="00E8290E" w:rsidRPr="00096F00" w:rsidRDefault="006F702D" w:rsidP="00EB059A">
      <w:pPr>
        <w:pStyle w:val="af5"/>
        <w:numPr>
          <w:ilvl w:val="0"/>
          <w:numId w:val="22"/>
        </w:numPr>
        <w:tabs>
          <w:tab w:val="left" w:pos="1134"/>
        </w:tabs>
        <w:ind w:left="0" w:firstLine="709"/>
      </w:pPr>
      <w:r w:rsidRPr="00096F00">
        <w:t xml:space="preserve">своевременное </w:t>
      </w:r>
      <w:r w:rsidR="00E8290E" w:rsidRPr="00096F00">
        <w:t xml:space="preserve">рассмотрение </w:t>
      </w:r>
      <w:r w:rsidR="003F0E56" w:rsidRPr="00096F00">
        <w:t xml:space="preserve">жалобы </w:t>
      </w:r>
      <w:r w:rsidR="00E8290E" w:rsidRPr="00096F00">
        <w:t>по существу</w:t>
      </w:r>
      <w:r w:rsidR="00A16924" w:rsidRPr="00096F00">
        <w:t>;</w:t>
      </w:r>
    </w:p>
    <w:p w14:paraId="124A1D8D" w14:textId="71D3201A" w:rsidR="00A16924" w:rsidRPr="00096F00" w:rsidRDefault="00A16924" w:rsidP="00EB059A">
      <w:pPr>
        <w:pStyle w:val="af5"/>
        <w:numPr>
          <w:ilvl w:val="0"/>
          <w:numId w:val="22"/>
        </w:numPr>
        <w:tabs>
          <w:tab w:val="left" w:pos="1134"/>
        </w:tabs>
        <w:ind w:left="0" w:firstLine="709"/>
      </w:pPr>
      <w:r w:rsidRPr="00096F00">
        <w:rPr>
          <w:shd w:val="clear" w:color="auto" w:fill="FFFFFF"/>
        </w:rPr>
        <w:t xml:space="preserve">исполнение </w:t>
      </w:r>
      <w:r w:rsidR="00754B95" w:rsidRPr="00096F00">
        <w:rPr>
          <w:shd w:val="clear" w:color="auto" w:fill="FFFFFF"/>
        </w:rPr>
        <w:t>мер по решениям, принятых по жалобам</w:t>
      </w:r>
      <w:r w:rsidRPr="00096F00">
        <w:rPr>
          <w:shd w:val="clear" w:color="auto" w:fill="FFFFFF"/>
        </w:rPr>
        <w:t>.</w:t>
      </w:r>
    </w:p>
    <w:p w14:paraId="7231C6CA" w14:textId="77777777" w:rsidR="00D361AA" w:rsidRDefault="00D361AA" w:rsidP="000C1887">
      <w:pPr>
        <w:pStyle w:val="af5"/>
        <w:ind w:firstLine="709"/>
        <w:rPr>
          <w:b/>
        </w:rPr>
      </w:pPr>
    </w:p>
    <w:p w14:paraId="48957D83" w14:textId="15D04973" w:rsidR="00E8290E" w:rsidRPr="00096F00" w:rsidRDefault="00E8290E" w:rsidP="000C1887">
      <w:pPr>
        <w:pStyle w:val="af5"/>
        <w:ind w:firstLine="709"/>
      </w:pPr>
      <w:r w:rsidRPr="00096F00">
        <w:rPr>
          <w:b/>
        </w:rPr>
        <w:lastRenderedPageBreak/>
        <w:t>5.2</w:t>
      </w:r>
      <w:r w:rsidRPr="00096F00">
        <w:t xml:space="preserve"> </w:t>
      </w:r>
      <w:r w:rsidR="005E1469" w:rsidRPr="00EB059A">
        <w:rPr>
          <w:bCs/>
        </w:rPr>
        <w:t xml:space="preserve">Работники ООР, ответственные за ведение документооборота, </w:t>
      </w:r>
      <w:r w:rsidR="005E1469" w:rsidRPr="00B51797">
        <w:rPr>
          <w:bCs/>
        </w:rPr>
        <w:t>несут ответственность за</w:t>
      </w:r>
      <w:r w:rsidRPr="00096F00">
        <w:t>:</w:t>
      </w:r>
    </w:p>
    <w:p w14:paraId="29FCE27B" w14:textId="729E7A05" w:rsidR="00E8290E" w:rsidRPr="00096F00" w:rsidRDefault="00E8290E" w:rsidP="00EB059A">
      <w:pPr>
        <w:pStyle w:val="af5"/>
        <w:numPr>
          <w:ilvl w:val="0"/>
          <w:numId w:val="23"/>
        </w:numPr>
        <w:tabs>
          <w:tab w:val="left" w:pos="1134"/>
        </w:tabs>
        <w:ind w:left="0" w:firstLine="709"/>
      </w:pPr>
      <w:r w:rsidRPr="00096F00">
        <w:t xml:space="preserve">регистрацию </w:t>
      </w:r>
      <w:r w:rsidR="00403C55" w:rsidRPr="00096F00">
        <w:t>жалоб</w:t>
      </w:r>
      <w:r w:rsidRPr="00096F00">
        <w:t>, поступивших в БГЦА</w:t>
      </w:r>
      <w:r w:rsidR="006F702D" w:rsidRPr="00096F00">
        <w:t>,</w:t>
      </w:r>
      <w:r w:rsidRPr="00096F00">
        <w:t xml:space="preserve"> </w:t>
      </w:r>
      <w:r w:rsidR="005E1469">
        <w:t xml:space="preserve">в </w:t>
      </w:r>
      <w:r w:rsidR="00F8582A" w:rsidRPr="00096F00">
        <w:t>СЭД</w:t>
      </w:r>
      <w:r w:rsidR="00E90BC5" w:rsidRPr="00096F00">
        <w:t xml:space="preserve"> </w:t>
      </w:r>
      <w:proofErr w:type="spellStart"/>
      <w:r w:rsidR="00E90BC5" w:rsidRPr="00096F00">
        <w:rPr>
          <w:lang w:val="en-US"/>
        </w:rPr>
        <w:t>SMBusiness</w:t>
      </w:r>
      <w:proofErr w:type="spellEnd"/>
      <w:r w:rsidR="00D24E2F">
        <w:t>, письменного ответа о рассмотрении жалобы</w:t>
      </w:r>
      <w:r w:rsidRPr="00096F00">
        <w:t>;</w:t>
      </w:r>
      <w:r w:rsidR="00D11C66" w:rsidRPr="00096F00">
        <w:rPr>
          <w:i/>
        </w:rPr>
        <w:t xml:space="preserve"> </w:t>
      </w:r>
    </w:p>
    <w:p w14:paraId="658964FE" w14:textId="44BC0954" w:rsidR="00E8290E" w:rsidRPr="00096F00" w:rsidRDefault="00E8290E" w:rsidP="00EB059A">
      <w:pPr>
        <w:pStyle w:val="af5"/>
        <w:numPr>
          <w:ilvl w:val="0"/>
          <w:numId w:val="23"/>
        </w:numPr>
        <w:tabs>
          <w:tab w:val="left" w:pos="1134"/>
        </w:tabs>
        <w:ind w:left="0" w:firstLine="709"/>
      </w:pPr>
      <w:r w:rsidRPr="00096F00">
        <w:t xml:space="preserve">контроль соблюдения сроков рассмотрения </w:t>
      </w:r>
      <w:r w:rsidR="00403C55" w:rsidRPr="00096F00">
        <w:t xml:space="preserve">жалоб </w:t>
      </w:r>
      <w:r w:rsidRPr="00096F00">
        <w:t xml:space="preserve">и хранение </w:t>
      </w:r>
      <w:r w:rsidR="00915236" w:rsidRPr="00096F00">
        <w:t>документов (записей, свидетельств и др.)</w:t>
      </w:r>
      <w:r w:rsidRPr="00096F00">
        <w:t xml:space="preserve"> по рассмотрению </w:t>
      </w:r>
      <w:r w:rsidR="00403C55" w:rsidRPr="00096F00">
        <w:t>жалоб</w:t>
      </w:r>
      <w:r w:rsidRPr="00096F00">
        <w:t>;</w:t>
      </w:r>
    </w:p>
    <w:p w14:paraId="6B35EAF7" w14:textId="7CBEAA90" w:rsidR="000E65C2" w:rsidRPr="00096F00" w:rsidRDefault="00E8290E" w:rsidP="00EB059A">
      <w:pPr>
        <w:pStyle w:val="af5"/>
        <w:numPr>
          <w:ilvl w:val="0"/>
          <w:numId w:val="23"/>
        </w:numPr>
        <w:tabs>
          <w:tab w:val="left" w:pos="1134"/>
        </w:tabs>
        <w:ind w:left="0" w:firstLine="709"/>
      </w:pPr>
      <w:r w:rsidRPr="00096F00">
        <w:t xml:space="preserve">подготовку отчета о поступивших в БГЦА </w:t>
      </w:r>
      <w:r w:rsidR="00A16924" w:rsidRPr="00096F00">
        <w:t>жалобах</w:t>
      </w:r>
      <w:r w:rsidRPr="00096F00">
        <w:t>.</w:t>
      </w:r>
    </w:p>
    <w:p w14:paraId="537D7C7A" w14:textId="7D5968EC" w:rsidR="00C44D96" w:rsidRPr="00096F00" w:rsidRDefault="00E8290E" w:rsidP="000C1887">
      <w:pPr>
        <w:pStyle w:val="af5"/>
        <w:ind w:firstLine="709"/>
      </w:pPr>
      <w:r w:rsidRPr="00096F00">
        <w:rPr>
          <w:b/>
        </w:rPr>
        <w:t>5.3</w:t>
      </w:r>
      <w:r w:rsidRPr="00096F00">
        <w:t xml:space="preserve"> </w:t>
      </w:r>
      <w:r w:rsidR="00BD4051" w:rsidRPr="00096F00">
        <w:t xml:space="preserve">Главный юрисконсульт </w:t>
      </w:r>
      <w:r w:rsidRPr="00096F00">
        <w:t>нес</w:t>
      </w:r>
      <w:r w:rsidR="00F52C38" w:rsidRPr="00096F00">
        <w:t>е</w:t>
      </w:r>
      <w:r w:rsidRPr="00096F00">
        <w:t>т ответственность за</w:t>
      </w:r>
      <w:r w:rsidR="00C44D96" w:rsidRPr="00096F00">
        <w:t>:</w:t>
      </w:r>
    </w:p>
    <w:p w14:paraId="101D2EE9" w14:textId="26AF80EC" w:rsidR="00C44D96" w:rsidRPr="00096F00" w:rsidRDefault="00AA20FD" w:rsidP="00EB059A">
      <w:pPr>
        <w:pStyle w:val="af5"/>
        <w:numPr>
          <w:ilvl w:val="0"/>
          <w:numId w:val="22"/>
        </w:numPr>
        <w:tabs>
          <w:tab w:val="left" w:pos="1134"/>
        </w:tabs>
        <w:ind w:left="0" w:firstLine="709"/>
      </w:pPr>
      <w:r w:rsidRPr="00096F00">
        <w:t>определени</w:t>
      </w:r>
      <w:r w:rsidR="00693AB5">
        <w:t>е</w:t>
      </w:r>
      <w:r w:rsidRPr="00096F00">
        <w:t xml:space="preserve"> категории обращения</w:t>
      </w:r>
      <w:r w:rsidR="00C44D96" w:rsidRPr="00096F00">
        <w:t>;</w:t>
      </w:r>
    </w:p>
    <w:p w14:paraId="4A9D6B46" w14:textId="1E8AD814" w:rsidR="00C44D96" w:rsidRDefault="002A4955" w:rsidP="000C1887">
      <w:pPr>
        <w:pStyle w:val="af5"/>
        <w:numPr>
          <w:ilvl w:val="0"/>
          <w:numId w:val="22"/>
        </w:numPr>
        <w:tabs>
          <w:tab w:val="left" w:pos="1134"/>
        </w:tabs>
        <w:ind w:left="0" w:firstLine="709"/>
      </w:pPr>
      <w:r w:rsidRPr="00096F00">
        <w:t>п</w:t>
      </w:r>
      <w:r w:rsidR="00A07502" w:rsidRPr="00096F00">
        <w:t xml:space="preserve">одготовку </w:t>
      </w:r>
      <w:r w:rsidR="001E6B5E" w:rsidRPr="00096F00">
        <w:t xml:space="preserve">проекта приказа </w:t>
      </w:r>
      <w:r w:rsidR="004A4116" w:rsidRPr="00096F00">
        <w:t xml:space="preserve">о </w:t>
      </w:r>
      <w:r w:rsidR="001E6B5E" w:rsidRPr="00096F00">
        <w:t>формировани</w:t>
      </w:r>
      <w:r w:rsidR="004A4116" w:rsidRPr="00096F00">
        <w:t>и</w:t>
      </w:r>
      <w:r w:rsidR="00C44D96" w:rsidRPr="00096F00">
        <w:t xml:space="preserve"> </w:t>
      </w:r>
      <w:r w:rsidR="006E0183" w:rsidRPr="00096F00">
        <w:t>к</w:t>
      </w:r>
      <w:r w:rsidR="00C44D96" w:rsidRPr="00096F00">
        <w:t xml:space="preserve">омиссии по рассмотрению </w:t>
      </w:r>
      <w:r w:rsidR="007746F1" w:rsidRPr="00096F00">
        <w:t xml:space="preserve">жалобы </w:t>
      </w:r>
      <w:r w:rsidR="00693AB5">
        <w:br/>
      </w:r>
      <w:r w:rsidR="00FA1E87" w:rsidRPr="00096F00">
        <w:t>(далее</w:t>
      </w:r>
      <w:r w:rsidR="00693AB5">
        <w:t xml:space="preserve"> </w:t>
      </w:r>
      <w:r w:rsidR="00FA1E87" w:rsidRPr="00096F00">
        <w:t>– Комиссия)</w:t>
      </w:r>
      <w:r w:rsidR="008121B3" w:rsidRPr="00096F00">
        <w:t xml:space="preserve"> </w:t>
      </w:r>
      <w:r w:rsidR="00B56A87" w:rsidRPr="00096F00">
        <w:t>на</w:t>
      </w:r>
      <w:r w:rsidR="00693AB5">
        <w:t xml:space="preserve"> </w:t>
      </w:r>
      <w:r w:rsidR="00B56A87" w:rsidRPr="00096F00">
        <w:t>действия (</w:t>
      </w:r>
      <w:r w:rsidR="00693AB5" w:rsidRPr="00096F00">
        <w:t>бездействи</w:t>
      </w:r>
      <w:r w:rsidR="00693AB5">
        <w:t>я</w:t>
      </w:r>
      <w:r w:rsidR="00B56A87" w:rsidRPr="00096F00">
        <w:t>) должностных лиц органа по</w:t>
      </w:r>
      <w:r w:rsidR="00693AB5">
        <w:t xml:space="preserve"> </w:t>
      </w:r>
      <w:r w:rsidR="00B56A87" w:rsidRPr="00096F00">
        <w:t>аккредитации</w:t>
      </w:r>
      <w:r w:rsidR="00233D58" w:rsidRPr="00096F00">
        <w:t xml:space="preserve"> и</w:t>
      </w:r>
      <w:r w:rsidR="009E31B9" w:rsidRPr="00096F00">
        <w:t>ли</w:t>
      </w:r>
      <w:r w:rsidR="00233D58" w:rsidRPr="00096F00">
        <w:t xml:space="preserve"> </w:t>
      </w:r>
      <w:r w:rsidR="00B56A87" w:rsidRPr="00096F00">
        <w:t xml:space="preserve">при </w:t>
      </w:r>
      <w:r w:rsidR="00233D58" w:rsidRPr="00096F00">
        <w:t>наличии поручения директора</w:t>
      </w:r>
      <w:r w:rsidR="00693AB5">
        <w:t>;</w:t>
      </w:r>
    </w:p>
    <w:p w14:paraId="7770F383" w14:textId="49086EC5" w:rsidR="00AE11FC" w:rsidRDefault="00693AB5" w:rsidP="000C1887">
      <w:pPr>
        <w:pStyle w:val="af5"/>
        <w:numPr>
          <w:ilvl w:val="0"/>
          <w:numId w:val="22"/>
        </w:numPr>
        <w:tabs>
          <w:tab w:val="left" w:pos="1134"/>
        </w:tabs>
        <w:ind w:left="0" w:firstLine="709"/>
        <w:rPr>
          <w:shd w:val="clear" w:color="auto" w:fill="FFFFFF"/>
        </w:rPr>
      </w:pPr>
      <w:r>
        <w:rPr>
          <w:shd w:val="clear" w:color="auto" w:fill="FFFFFF"/>
        </w:rPr>
        <w:t>информировани</w:t>
      </w:r>
      <w:r w:rsidR="00AE11FC">
        <w:rPr>
          <w:shd w:val="clear" w:color="auto" w:fill="FFFFFF"/>
        </w:rPr>
        <w:t>е</w:t>
      </w:r>
      <w:r>
        <w:rPr>
          <w:shd w:val="clear" w:color="auto" w:fill="FFFFFF"/>
        </w:rPr>
        <w:t xml:space="preserve"> </w:t>
      </w:r>
      <w:r w:rsidR="00D16A65" w:rsidRPr="00096F00">
        <w:rPr>
          <w:shd w:val="clear" w:color="auto" w:fill="FFFFFF"/>
        </w:rPr>
        <w:t>заявител</w:t>
      </w:r>
      <w:r w:rsidR="00AE11FC">
        <w:rPr>
          <w:shd w:val="clear" w:color="auto" w:fill="FFFFFF"/>
        </w:rPr>
        <w:t>я</w:t>
      </w:r>
      <w:r w:rsidR="00D16A65" w:rsidRPr="00096F00">
        <w:rPr>
          <w:shd w:val="clear" w:color="auto" w:fill="FFFFFF"/>
        </w:rPr>
        <w:t xml:space="preserve"> о получении </w:t>
      </w:r>
      <w:r w:rsidR="00AE11FC">
        <w:rPr>
          <w:shd w:val="clear" w:color="auto" w:fill="FFFFFF"/>
        </w:rPr>
        <w:t>его</w:t>
      </w:r>
      <w:r w:rsidR="00D16A65" w:rsidRPr="00096F00">
        <w:rPr>
          <w:shd w:val="clear" w:color="auto" w:fill="FFFFFF"/>
        </w:rPr>
        <w:t xml:space="preserve"> жалоб</w:t>
      </w:r>
      <w:r w:rsidR="00AE11FC">
        <w:rPr>
          <w:shd w:val="clear" w:color="auto" w:fill="FFFFFF"/>
        </w:rPr>
        <w:t>ы;</w:t>
      </w:r>
      <w:r w:rsidR="00AE11FC" w:rsidRPr="00855D35">
        <w:rPr>
          <w:lang w:eastAsia="cs-CZ"/>
        </w:rPr>
        <w:t xml:space="preserve"> о ходе рассмотрения жалобы в течение всего процесса рассмотрения жалобы согласно </w:t>
      </w:r>
      <w:r w:rsidR="00AE11FC">
        <w:rPr>
          <w:lang w:eastAsia="cs-CZ"/>
        </w:rPr>
        <w:t xml:space="preserve">установленных </w:t>
      </w:r>
      <w:r w:rsidR="00AE11FC" w:rsidRPr="00855D35">
        <w:rPr>
          <w:lang w:eastAsia="cs-CZ"/>
        </w:rPr>
        <w:t>срок</w:t>
      </w:r>
      <w:r w:rsidR="00AE11FC">
        <w:rPr>
          <w:lang w:eastAsia="cs-CZ"/>
        </w:rPr>
        <w:t>ов</w:t>
      </w:r>
      <w:r w:rsidR="00AE11FC">
        <w:rPr>
          <w:shd w:val="clear" w:color="auto" w:fill="FFFFFF"/>
        </w:rPr>
        <w:t xml:space="preserve">; </w:t>
      </w:r>
      <w:r w:rsidR="00AE11FC" w:rsidRPr="00855D35">
        <w:t>о завершении рассмотрения жалобы</w:t>
      </w:r>
      <w:r w:rsidR="00AE11FC">
        <w:t>;</w:t>
      </w:r>
    </w:p>
    <w:p w14:paraId="47DDC2D2" w14:textId="168BC399" w:rsidR="00D16A65" w:rsidRPr="00096F00" w:rsidRDefault="00AE11FC" w:rsidP="00EB059A">
      <w:pPr>
        <w:pStyle w:val="af5"/>
        <w:numPr>
          <w:ilvl w:val="0"/>
          <w:numId w:val="22"/>
        </w:numPr>
        <w:tabs>
          <w:tab w:val="left" w:pos="1134"/>
        </w:tabs>
        <w:ind w:left="0" w:firstLine="709"/>
        <w:rPr>
          <w:shd w:val="clear" w:color="auto" w:fill="FFFFFF"/>
        </w:rPr>
      </w:pPr>
      <w:r>
        <w:rPr>
          <w:shd w:val="clear" w:color="auto" w:fill="FFFFFF"/>
        </w:rPr>
        <w:t>информирования</w:t>
      </w:r>
      <w:r w:rsidR="00D16A65" w:rsidRPr="00096F00">
        <w:rPr>
          <w:shd w:val="clear" w:color="auto" w:fill="FFFFFF"/>
        </w:rPr>
        <w:t xml:space="preserve"> </w:t>
      </w:r>
      <w:r w:rsidR="00AF0C5C">
        <w:rPr>
          <w:shd w:val="clear" w:color="auto" w:fill="FFFFFF"/>
        </w:rPr>
        <w:t>АС</w:t>
      </w:r>
      <w:r w:rsidR="00D16A65" w:rsidRPr="00096F00">
        <w:rPr>
          <w:shd w:val="clear" w:color="auto" w:fill="FFFFFF"/>
        </w:rPr>
        <w:t xml:space="preserve"> о поступивш</w:t>
      </w:r>
      <w:r w:rsidR="00AF0C5C">
        <w:rPr>
          <w:shd w:val="clear" w:color="auto" w:fill="FFFFFF"/>
        </w:rPr>
        <w:t>ей</w:t>
      </w:r>
      <w:r w:rsidR="00D16A65" w:rsidRPr="00096F00">
        <w:rPr>
          <w:shd w:val="clear" w:color="auto" w:fill="FFFFFF"/>
        </w:rPr>
        <w:t xml:space="preserve"> на </w:t>
      </w:r>
      <w:r w:rsidR="00AF0C5C">
        <w:rPr>
          <w:shd w:val="clear" w:color="auto" w:fill="FFFFFF"/>
        </w:rPr>
        <w:t>его</w:t>
      </w:r>
      <w:r w:rsidR="00D16A65" w:rsidRPr="00096F00">
        <w:rPr>
          <w:shd w:val="clear" w:color="auto" w:fill="FFFFFF"/>
        </w:rPr>
        <w:t xml:space="preserve"> деятельность жалоб</w:t>
      </w:r>
      <w:r w:rsidR="00AF0C5C">
        <w:rPr>
          <w:shd w:val="clear" w:color="auto" w:fill="FFFFFF"/>
        </w:rPr>
        <w:t>ы</w:t>
      </w:r>
      <w:r w:rsidR="00D16A65" w:rsidRPr="00096F00">
        <w:rPr>
          <w:shd w:val="clear" w:color="auto" w:fill="FFFFFF"/>
        </w:rPr>
        <w:t>;</w:t>
      </w:r>
    </w:p>
    <w:p w14:paraId="2187D93E" w14:textId="58A808DB" w:rsidR="00D16A65" w:rsidRPr="00096F00" w:rsidRDefault="00693AB5" w:rsidP="00EB059A">
      <w:pPr>
        <w:pStyle w:val="af5"/>
        <w:numPr>
          <w:ilvl w:val="0"/>
          <w:numId w:val="22"/>
        </w:numPr>
        <w:tabs>
          <w:tab w:val="left" w:pos="1134"/>
        </w:tabs>
        <w:ind w:left="0" w:firstLine="709"/>
        <w:rPr>
          <w:shd w:val="clear" w:color="auto" w:fill="FFFFFF"/>
        </w:rPr>
      </w:pPr>
      <w:r>
        <w:rPr>
          <w:shd w:val="clear" w:color="auto" w:fill="FFFFFF"/>
        </w:rPr>
        <w:t>пере</w:t>
      </w:r>
      <w:r w:rsidRPr="00096F00">
        <w:rPr>
          <w:shd w:val="clear" w:color="auto" w:fill="FFFFFF"/>
        </w:rPr>
        <w:t>направл</w:t>
      </w:r>
      <w:r>
        <w:rPr>
          <w:shd w:val="clear" w:color="auto" w:fill="FFFFFF"/>
        </w:rPr>
        <w:t>ение</w:t>
      </w:r>
      <w:r w:rsidRPr="00096F00">
        <w:rPr>
          <w:shd w:val="clear" w:color="auto" w:fill="FFFFFF"/>
        </w:rPr>
        <w:t xml:space="preserve"> </w:t>
      </w:r>
      <w:r w:rsidR="00D80B21" w:rsidRPr="00096F00">
        <w:rPr>
          <w:shd w:val="clear" w:color="auto" w:fill="FFFFFF"/>
        </w:rPr>
        <w:t xml:space="preserve">в течение пяти рабочих дней </w:t>
      </w:r>
      <w:r w:rsidRPr="00096F00">
        <w:rPr>
          <w:shd w:val="clear" w:color="auto" w:fill="FFFFFF"/>
        </w:rPr>
        <w:t>жалоб</w:t>
      </w:r>
      <w:r w:rsidR="00D80B21">
        <w:rPr>
          <w:shd w:val="clear" w:color="auto" w:fill="FFFFFF"/>
        </w:rPr>
        <w:t>ы</w:t>
      </w:r>
      <w:r w:rsidRPr="00096F00">
        <w:rPr>
          <w:shd w:val="clear" w:color="auto" w:fill="FFFFFF"/>
        </w:rPr>
        <w:t xml:space="preserve"> для рассмотрения </w:t>
      </w:r>
      <w:r w:rsidR="00D80B21">
        <w:rPr>
          <w:shd w:val="clear" w:color="auto" w:fill="FFFFFF"/>
        </w:rPr>
        <w:t xml:space="preserve">другим </w:t>
      </w:r>
      <w:r w:rsidRPr="00096F00">
        <w:rPr>
          <w:shd w:val="clear" w:color="auto" w:fill="FFFFFF"/>
        </w:rPr>
        <w:t>организациям в соответствии с их компетенцией</w:t>
      </w:r>
      <w:r w:rsidR="00D80B21">
        <w:rPr>
          <w:shd w:val="clear" w:color="auto" w:fill="FFFFFF"/>
        </w:rPr>
        <w:t xml:space="preserve"> в случае </w:t>
      </w:r>
      <w:r w:rsidR="00D16A65" w:rsidRPr="00096F00">
        <w:rPr>
          <w:shd w:val="clear" w:color="auto" w:fill="FFFFFF"/>
        </w:rPr>
        <w:t>поступлени</w:t>
      </w:r>
      <w:r w:rsidR="00D80B21">
        <w:rPr>
          <w:shd w:val="clear" w:color="auto" w:fill="FFFFFF"/>
        </w:rPr>
        <w:t>я</w:t>
      </w:r>
      <w:r w:rsidR="00D16A65" w:rsidRPr="00096F00">
        <w:rPr>
          <w:shd w:val="clear" w:color="auto" w:fill="FFFFFF"/>
        </w:rPr>
        <w:t xml:space="preserve"> жалоб</w:t>
      </w:r>
      <w:r w:rsidR="00D80B21">
        <w:rPr>
          <w:shd w:val="clear" w:color="auto" w:fill="FFFFFF"/>
        </w:rPr>
        <w:t>ы</w:t>
      </w:r>
      <w:r w:rsidR="00D16A65" w:rsidRPr="00096F00">
        <w:rPr>
          <w:shd w:val="clear" w:color="auto" w:fill="FFFFFF"/>
        </w:rPr>
        <w:t>, содержащ</w:t>
      </w:r>
      <w:r w:rsidR="00D80B21">
        <w:rPr>
          <w:shd w:val="clear" w:color="auto" w:fill="FFFFFF"/>
        </w:rPr>
        <w:t>ей</w:t>
      </w:r>
      <w:r w:rsidR="00D16A65" w:rsidRPr="00096F00">
        <w:rPr>
          <w:shd w:val="clear" w:color="auto" w:fill="FFFFFF"/>
        </w:rPr>
        <w:t xml:space="preserve"> вопросы, решение которых не относится к непосредственной компетенции органа по аккредитации,</w:t>
      </w:r>
      <w:r w:rsidR="00D80B21">
        <w:rPr>
          <w:shd w:val="clear" w:color="auto" w:fill="FFFFFF"/>
        </w:rPr>
        <w:t xml:space="preserve"> и</w:t>
      </w:r>
      <w:r w:rsidR="00D16A65" w:rsidRPr="00096F00">
        <w:rPr>
          <w:shd w:val="clear" w:color="auto" w:fill="FFFFFF"/>
        </w:rPr>
        <w:t xml:space="preserve"> требующих разъяснений обоснованности выданных документов</w:t>
      </w:r>
      <w:r w:rsidR="00D80B21">
        <w:rPr>
          <w:shd w:val="clear" w:color="auto" w:fill="FFFFFF"/>
        </w:rPr>
        <w:t xml:space="preserve">, а также информирование </w:t>
      </w:r>
      <w:r w:rsidR="00D16A65" w:rsidRPr="00096F00">
        <w:rPr>
          <w:shd w:val="clear" w:color="auto" w:fill="FFFFFF"/>
        </w:rPr>
        <w:t>заявителей с разъяснением, в какую организацию и в каком порядке следует обратиться для решения вопросов, изложенных в жалобе.</w:t>
      </w:r>
    </w:p>
    <w:p w14:paraId="0B954C6F" w14:textId="4168A4C8" w:rsidR="00C44D96" w:rsidRPr="00096F00" w:rsidRDefault="00E8290E" w:rsidP="000C1887">
      <w:pPr>
        <w:pStyle w:val="af5"/>
        <w:ind w:firstLine="709"/>
      </w:pPr>
      <w:r w:rsidRPr="00096F00">
        <w:rPr>
          <w:b/>
        </w:rPr>
        <w:t>5.4</w:t>
      </w:r>
      <w:r w:rsidRPr="00096F00">
        <w:t xml:space="preserve"> Начальник</w:t>
      </w:r>
      <w:r w:rsidR="006E0183" w:rsidRPr="00096F00">
        <w:t xml:space="preserve"> </w:t>
      </w:r>
      <w:r w:rsidR="009C4F6C">
        <w:t>ОА</w:t>
      </w:r>
      <w:r w:rsidR="009C4F6C" w:rsidRPr="00096F00">
        <w:t xml:space="preserve"> </w:t>
      </w:r>
      <w:r w:rsidR="001029C6" w:rsidRPr="00096F00">
        <w:t>нес</w:t>
      </w:r>
      <w:r w:rsidR="006E0183" w:rsidRPr="00096F00">
        <w:t>е</w:t>
      </w:r>
      <w:r w:rsidR="001029C6" w:rsidRPr="00096F00">
        <w:t>т ответственность за</w:t>
      </w:r>
      <w:r w:rsidR="00C44D96" w:rsidRPr="00096F00">
        <w:t>:</w:t>
      </w:r>
    </w:p>
    <w:p w14:paraId="76ACDDB3" w14:textId="5C23AA22" w:rsidR="005F41DF" w:rsidRPr="00096F00" w:rsidRDefault="005F41DF" w:rsidP="00EB059A">
      <w:pPr>
        <w:pStyle w:val="af5"/>
        <w:numPr>
          <w:ilvl w:val="0"/>
          <w:numId w:val="22"/>
        </w:numPr>
        <w:tabs>
          <w:tab w:val="left" w:pos="1134"/>
        </w:tabs>
        <w:ind w:left="0" w:firstLine="709"/>
        <w:rPr>
          <w:b/>
          <w:i/>
        </w:rPr>
      </w:pPr>
      <w:r w:rsidRPr="00096F00">
        <w:t>назначение ответственного исполнителя для рассмотрения жалобы;</w:t>
      </w:r>
    </w:p>
    <w:p w14:paraId="53226A06" w14:textId="60C2242C" w:rsidR="00C44D96" w:rsidRPr="00096F00" w:rsidRDefault="001029C6" w:rsidP="00EB059A">
      <w:pPr>
        <w:pStyle w:val="af5"/>
        <w:numPr>
          <w:ilvl w:val="0"/>
          <w:numId w:val="22"/>
        </w:numPr>
        <w:tabs>
          <w:tab w:val="left" w:pos="1134"/>
        </w:tabs>
        <w:ind w:left="0" w:firstLine="709"/>
        <w:rPr>
          <w:b/>
          <w:i/>
        </w:rPr>
      </w:pPr>
      <w:r w:rsidRPr="00096F00">
        <w:t xml:space="preserve">контроль соблюдения сроков рассмотрения </w:t>
      </w:r>
      <w:r w:rsidR="00403C55" w:rsidRPr="00096F00">
        <w:t>жалоб</w:t>
      </w:r>
      <w:r w:rsidR="00AB79F4" w:rsidRPr="00096F00">
        <w:t>ы</w:t>
      </w:r>
      <w:r w:rsidR="00C44D96" w:rsidRPr="00096F00">
        <w:t>;</w:t>
      </w:r>
    </w:p>
    <w:p w14:paraId="6C74ED4B" w14:textId="1EE8D0EC" w:rsidR="00B36BB0" w:rsidRPr="00096F00" w:rsidRDefault="001F426F" w:rsidP="00EB059A">
      <w:pPr>
        <w:pStyle w:val="af5"/>
        <w:numPr>
          <w:ilvl w:val="0"/>
          <w:numId w:val="22"/>
        </w:numPr>
        <w:tabs>
          <w:tab w:val="left" w:pos="1134"/>
        </w:tabs>
        <w:ind w:left="0" w:firstLine="709"/>
        <w:rPr>
          <w:b/>
          <w:i/>
        </w:rPr>
      </w:pPr>
      <w:r w:rsidRPr="00096F00">
        <w:rPr>
          <w:shd w:val="clear" w:color="auto" w:fill="FFFFFF"/>
        </w:rPr>
        <w:t xml:space="preserve">контроль </w:t>
      </w:r>
      <w:r w:rsidR="00754B95" w:rsidRPr="00096F00">
        <w:rPr>
          <w:shd w:val="clear" w:color="auto" w:fill="FFFFFF"/>
        </w:rPr>
        <w:t>исполнения мер по принятым решениям</w:t>
      </w:r>
      <w:r w:rsidR="00E8290E" w:rsidRPr="00096F00">
        <w:t>.</w:t>
      </w:r>
    </w:p>
    <w:p w14:paraId="26395E31" w14:textId="207CE5A4" w:rsidR="00C44D96" w:rsidRPr="00096F00" w:rsidRDefault="00E8290E" w:rsidP="000C1887">
      <w:pPr>
        <w:pStyle w:val="af5"/>
        <w:ind w:firstLine="709"/>
      </w:pPr>
      <w:r w:rsidRPr="00096F00">
        <w:rPr>
          <w:b/>
        </w:rPr>
        <w:t>5.5</w:t>
      </w:r>
      <w:r w:rsidRPr="00096F00">
        <w:t xml:space="preserve"> </w:t>
      </w:r>
      <w:r w:rsidR="005F41DF" w:rsidRPr="00096F00">
        <w:t>Ответственный исполнител</w:t>
      </w:r>
      <w:r w:rsidR="00427769" w:rsidRPr="00096F00">
        <w:t>ь</w:t>
      </w:r>
      <w:r w:rsidR="0086511D" w:rsidRPr="00096F00">
        <w:t xml:space="preserve"> </w:t>
      </w:r>
      <w:r w:rsidRPr="00096F00">
        <w:t xml:space="preserve">за рассмотрение </w:t>
      </w:r>
      <w:r w:rsidR="00403C55" w:rsidRPr="00096F00">
        <w:t>жалобы</w:t>
      </w:r>
      <w:r w:rsidRPr="00096F00">
        <w:t xml:space="preserve"> несет ответственность за</w:t>
      </w:r>
      <w:r w:rsidR="00C44D96" w:rsidRPr="00096F00">
        <w:t>:</w:t>
      </w:r>
    </w:p>
    <w:p w14:paraId="70C9CD2C" w14:textId="4D85E5E4" w:rsidR="00427769" w:rsidRPr="00096F00" w:rsidRDefault="008121B3" w:rsidP="00EB059A">
      <w:pPr>
        <w:pStyle w:val="af5"/>
        <w:numPr>
          <w:ilvl w:val="0"/>
          <w:numId w:val="22"/>
        </w:numPr>
        <w:tabs>
          <w:tab w:val="left" w:pos="1134"/>
        </w:tabs>
        <w:ind w:left="0" w:firstLine="709"/>
      </w:pPr>
      <w:r w:rsidRPr="00096F00">
        <w:t>о</w:t>
      </w:r>
      <w:r w:rsidR="00427769" w:rsidRPr="00096F00">
        <w:t>бъективное</w:t>
      </w:r>
      <w:r w:rsidR="00881310" w:rsidRPr="00096F00">
        <w:t xml:space="preserve"> и недискриминационное</w:t>
      </w:r>
      <w:r w:rsidR="00427769" w:rsidRPr="00096F00">
        <w:t xml:space="preserve"> рассмотрение жалобы;</w:t>
      </w:r>
    </w:p>
    <w:p w14:paraId="70EC9C6F" w14:textId="0EEEBEDA" w:rsidR="00427769" w:rsidRPr="00096F00" w:rsidRDefault="00427769" w:rsidP="00EB059A">
      <w:pPr>
        <w:pStyle w:val="af5"/>
        <w:numPr>
          <w:ilvl w:val="0"/>
          <w:numId w:val="22"/>
        </w:numPr>
        <w:tabs>
          <w:tab w:val="left" w:pos="1134"/>
        </w:tabs>
        <w:ind w:left="0" w:firstLine="709"/>
      </w:pPr>
      <w:r w:rsidRPr="00096F00">
        <w:t xml:space="preserve">сбор </w:t>
      </w:r>
      <w:r w:rsidR="005D01CC" w:rsidRPr="00096F00">
        <w:t xml:space="preserve">и проверку всей </w:t>
      </w:r>
      <w:r w:rsidRPr="00096F00">
        <w:t>информации по жалобе (при необходимости);</w:t>
      </w:r>
    </w:p>
    <w:p w14:paraId="01DF3374" w14:textId="08D111B7" w:rsidR="00C44D96" w:rsidRPr="00096F00" w:rsidRDefault="00E8290E" w:rsidP="00EB059A">
      <w:pPr>
        <w:pStyle w:val="af5"/>
        <w:numPr>
          <w:ilvl w:val="0"/>
          <w:numId w:val="22"/>
        </w:numPr>
        <w:tabs>
          <w:tab w:val="left" w:pos="1134"/>
        </w:tabs>
        <w:ind w:left="0" w:firstLine="709"/>
      </w:pPr>
      <w:r w:rsidRPr="00096F00">
        <w:t xml:space="preserve">соблюдение сроков рассмотрения </w:t>
      </w:r>
      <w:r w:rsidR="003F0E56" w:rsidRPr="00096F00">
        <w:t>жалоб</w:t>
      </w:r>
      <w:r w:rsidR="005F41DF" w:rsidRPr="00096F00">
        <w:t>ы</w:t>
      </w:r>
      <w:r w:rsidR="00C44D96" w:rsidRPr="00096F00">
        <w:t>;</w:t>
      </w:r>
    </w:p>
    <w:p w14:paraId="0F32D6F3" w14:textId="4CAC8C98" w:rsidR="00C44D96" w:rsidRPr="00096F00" w:rsidRDefault="00F428B9" w:rsidP="00EB059A">
      <w:pPr>
        <w:pStyle w:val="af5"/>
        <w:numPr>
          <w:ilvl w:val="0"/>
          <w:numId w:val="22"/>
        </w:numPr>
        <w:tabs>
          <w:tab w:val="left" w:pos="1134"/>
        </w:tabs>
        <w:ind w:left="0" w:firstLine="709"/>
      </w:pPr>
      <w:bookmarkStart w:id="22" w:name="_Hlk164177288"/>
      <w:r w:rsidRPr="00096F00">
        <w:t>п</w:t>
      </w:r>
      <w:r w:rsidR="00E8290E" w:rsidRPr="00096F00">
        <w:t>редоставлени</w:t>
      </w:r>
      <w:r w:rsidR="00E839CB" w:rsidRPr="00096F00">
        <w:t>е</w:t>
      </w:r>
      <w:r w:rsidR="00E8290E" w:rsidRPr="00096F00">
        <w:t xml:space="preserve"> </w:t>
      </w:r>
      <w:r w:rsidR="00A94DF2" w:rsidRPr="00096F00">
        <w:t xml:space="preserve">записей и </w:t>
      </w:r>
      <w:r w:rsidR="00E8290E" w:rsidRPr="00096F00">
        <w:t xml:space="preserve">материалов </w:t>
      </w:r>
      <w:bookmarkEnd w:id="22"/>
      <w:r w:rsidR="00E8290E" w:rsidRPr="00096F00">
        <w:t xml:space="preserve">по рассмотрению </w:t>
      </w:r>
      <w:r w:rsidR="00403C55" w:rsidRPr="00096F00">
        <w:t>жалобы</w:t>
      </w:r>
      <w:r w:rsidR="00E8290E" w:rsidRPr="00096F00">
        <w:t xml:space="preserve"> на ТКА</w:t>
      </w:r>
      <w:r w:rsidR="00C44D96" w:rsidRPr="00096F00">
        <w:t>;</w:t>
      </w:r>
    </w:p>
    <w:p w14:paraId="60972792" w14:textId="2A87A81D" w:rsidR="00D32C07" w:rsidRPr="00096F00" w:rsidRDefault="00D32C07" w:rsidP="00EB059A">
      <w:pPr>
        <w:pStyle w:val="af5"/>
        <w:numPr>
          <w:ilvl w:val="0"/>
          <w:numId w:val="22"/>
        </w:numPr>
        <w:tabs>
          <w:tab w:val="left" w:pos="1134"/>
        </w:tabs>
        <w:ind w:left="0" w:firstLine="709"/>
      </w:pPr>
      <w:r w:rsidRPr="00096F00">
        <w:rPr>
          <w:shd w:val="clear" w:color="auto" w:fill="FFFFFF"/>
        </w:rPr>
        <w:t>своевременную подготовку ответа заявителю о решении, принятом по результатам рассмотрения жалобы;</w:t>
      </w:r>
    </w:p>
    <w:p w14:paraId="2C6CD888" w14:textId="129A7BA3" w:rsidR="00C44D96" w:rsidRPr="00096F00" w:rsidRDefault="00A94DF2" w:rsidP="00EB059A">
      <w:pPr>
        <w:pStyle w:val="af5"/>
        <w:numPr>
          <w:ilvl w:val="0"/>
          <w:numId w:val="22"/>
        </w:numPr>
        <w:tabs>
          <w:tab w:val="left" w:pos="1134"/>
        </w:tabs>
        <w:ind w:left="0" w:firstLine="709"/>
      </w:pPr>
      <w:r w:rsidRPr="00096F00">
        <w:t xml:space="preserve">предоставление записей и материалов </w:t>
      </w:r>
      <w:r w:rsidR="00403C55" w:rsidRPr="00096F00">
        <w:t>жалобы</w:t>
      </w:r>
      <w:r w:rsidR="00E8290E" w:rsidRPr="00096F00">
        <w:t xml:space="preserve"> в </w:t>
      </w:r>
      <w:r w:rsidR="00BD4051" w:rsidRPr="00096F00">
        <w:t>ООР</w:t>
      </w:r>
      <w:r w:rsidR="00427769" w:rsidRPr="00096F00">
        <w:t xml:space="preserve"> для хранения.</w:t>
      </w:r>
    </w:p>
    <w:p w14:paraId="49B5CB1C" w14:textId="6C14199D" w:rsidR="00E8290E" w:rsidRPr="00096F00" w:rsidRDefault="00E8290E" w:rsidP="000C1887">
      <w:pPr>
        <w:pStyle w:val="af5"/>
        <w:ind w:firstLine="709"/>
        <w:rPr>
          <w:shd w:val="clear" w:color="auto" w:fill="FFFFFF"/>
        </w:rPr>
      </w:pPr>
      <w:r w:rsidRPr="00096F00">
        <w:rPr>
          <w:b/>
          <w:bCs/>
          <w:shd w:val="clear" w:color="auto" w:fill="FFFFFF"/>
        </w:rPr>
        <w:t>5.6</w:t>
      </w:r>
      <w:r w:rsidRPr="00096F00">
        <w:rPr>
          <w:shd w:val="clear" w:color="auto" w:fill="FFFFFF"/>
        </w:rPr>
        <w:t xml:space="preserve"> </w:t>
      </w:r>
      <w:r w:rsidR="00E839CB" w:rsidRPr="00096F00">
        <w:rPr>
          <w:shd w:val="clear" w:color="auto" w:fill="FFFFFF"/>
        </w:rPr>
        <w:t xml:space="preserve">Секретарь-референт </w:t>
      </w:r>
      <w:r w:rsidRPr="00096F00">
        <w:rPr>
          <w:shd w:val="clear" w:color="auto" w:fill="FFFFFF"/>
        </w:rPr>
        <w:t>несет ответственность</w:t>
      </w:r>
      <w:r w:rsidR="00C3509C">
        <w:rPr>
          <w:shd w:val="clear" w:color="auto" w:fill="FFFFFF"/>
        </w:rPr>
        <w:t xml:space="preserve"> за</w:t>
      </w:r>
      <w:r w:rsidRPr="00096F00">
        <w:rPr>
          <w:shd w:val="clear" w:color="auto" w:fill="FFFFFF"/>
        </w:rPr>
        <w:t>:</w:t>
      </w:r>
    </w:p>
    <w:p w14:paraId="5E3DD5A6" w14:textId="696BF4BA" w:rsidR="00E8290E" w:rsidRPr="00096F00" w:rsidRDefault="00C44D96" w:rsidP="00EB059A">
      <w:pPr>
        <w:pStyle w:val="af5"/>
        <w:numPr>
          <w:ilvl w:val="0"/>
          <w:numId w:val="24"/>
        </w:numPr>
        <w:tabs>
          <w:tab w:val="left" w:pos="1134"/>
        </w:tabs>
        <w:ind w:left="0" w:firstLine="709"/>
        <w:rPr>
          <w:shd w:val="clear" w:color="auto" w:fill="FFFFFF"/>
        </w:rPr>
      </w:pPr>
      <w:r w:rsidRPr="00096F00">
        <w:rPr>
          <w:shd w:val="clear" w:color="auto" w:fill="FFFFFF"/>
        </w:rPr>
        <w:t xml:space="preserve">регистрацию </w:t>
      </w:r>
      <w:r w:rsidR="00E8290E" w:rsidRPr="00096F00">
        <w:rPr>
          <w:shd w:val="clear" w:color="auto" w:fill="FFFFFF"/>
        </w:rPr>
        <w:t xml:space="preserve">обращений в ходе личного приема директором или </w:t>
      </w:r>
      <w:r w:rsidRPr="00096F00">
        <w:rPr>
          <w:shd w:val="clear" w:color="auto" w:fill="FFFFFF"/>
        </w:rPr>
        <w:t>заместителем директора</w:t>
      </w:r>
      <w:r w:rsidR="00E8290E" w:rsidRPr="00096F00">
        <w:rPr>
          <w:shd w:val="clear" w:color="auto" w:fill="FFFFFF"/>
        </w:rPr>
        <w:t xml:space="preserve">; </w:t>
      </w:r>
    </w:p>
    <w:p w14:paraId="053A3167" w14:textId="6D98710A" w:rsidR="00E8290E" w:rsidRPr="00096F00" w:rsidRDefault="00C44D96" w:rsidP="00EB059A">
      <w:pPr>
        <w:pStyle w:val="af5"/>
        <w:numPr>
          <w:ilvl w:val="0"/>
          <w:numId w:val="24"/>
        </w:numPr>
        <w:tabs>
          <w:tab w:val="left" w:pos="1134"/>
        </w:tabs>
        <w:ind w:left="0" w:firstLine="709"/>
        <w:rPr>
          <w:shd w:val="clear" w:color="auto" w:fill="FFFFFF"/>
        </w:rPr>
      </w:pPr>
      <w:r w:rsidRPr="00096F00">
        <w:rPr>
          <w:shd w:val="clear" w:color="auto" w:fill="FFFFFF"/>
        </w:rPr>
        <w:t xml:space="preserve">регистрацию </w:t>
      </w:r>
      <w:r w:rsidR="00E8290E" w:rsidRPr="00096F00">
        <w:rPr>
          <w:shd w:val="clear" w:color="auto" w:fill="FFFFFF"/>
        </w:rPr>
        <w:t>результатов рассмотрения обращени</w:t>
      </w:r>
      <w:r w:rsidR="00F428B9" w:rsidRPr="00096F00">
        <w:rPr>
          <w:shd w:val="clear" w:color="auto" w:fill="FFFFFF"/>
        </w:rPr>
        <w:t>й</w:t>
      </w:r>
      <w:r w:rsidR="003F0E56" w:rsidRPr="00096F00">
        <w:rPr>
          <w:shd w:val="clear" w:color="auto" w:fill="FFFFFF"/>
        </w:rPr>
        <w:t xml:space="preserve">, </w:t>
      </w:r>
      <w:r w:rsidR="003F0E56" w:rsidRPr="00096F00">
        <w:t>идентифицированных как жалоба</w:t>
      </w:r>
      <w:r w:rsidR="00F428B9" w:rsidRPr="00096F00">
        <w:rPr>
          <w:shd w:val="clear" w:color="auto" w:fill="FFFFFF"/>
        </w:rPr>
        <w:t>, поступивших в ходе личного приема.</w:t>
      </w:r>
    </w:p>
    <w:p w14:paraId="2485E5B5" w14:textId="32EFF3C0" w:rsidR="00E8290E" w:rsidRPr="00096F00" w:rsidRDefault="00E8290E" w:rsidP="000C1887">
      <w:pPr>
        <w:pStyle w:val="af5"/>
        <w:ind w:firstLine="709"/>
      </w:pPr>
      <w:r w:rsidRPr="00096F00">
        <w:rPr>
          <w:b/>
        </w:rPr>
        <w:t>5.</w:t>
      </w:r>
      <w:r w:rsidR="009C4F6C">
        <w:rPr>
          <w:b/>
        </w:rPr>
        <w:t>7</w:t>
      </w:r>
      <w:r w:rsidR="009C4F6C" w:rsidRPr="00096F00">
        <w:t xml:space="preserve"> </w:t>
      </w:r>
      <w:r w:rsidRPr="00096F00">
        <w:rPr>
          <w:bCs/>
        </w:rPr>
        <w:t>Члены ТКА</w:t>
      </w:r>
      <w:r w:rsidRPr="00096F00">
        <w:t xml:space="preserve"> несут ответственность за</w:t>
      </w:r>
      <w:r w:rsidR="00C44D96" w:rsidRPr="00096F00">
        <w:t xml:space="preserve"> </w:t>
      </w:r>
      <w:r w:rsidRPr="00096F00">
        <w:t>компетентность</w:t>
      </w:r>
      <w:r w:rsidR="003353EC">
        <w:t>,</w:t>
      </w:r>
      <w:r w:rsidRPr="00096F00">
        <w:t xml:space="preserve"> объективность</w:t>
      </w:r>
      <w:r w:rsidR="003353EC">
        <w:t>, беспристрастность и независимость</w:t>
      </w:r>
      <w:r w:rsidRPr="00096F00">
        <w:t xml:space="preserve"> принятого решения </w:t>
      </w:r>
      <w:r w:rsidR="00285EBC" w:rsidRPr="00096F00">
        <w:t>при рассмотрении отчета(</w:t>
      </w:r>
      <w:proofErr w:type="spellStart"/>
      <w:r w:rsidR="00285EBC" w:rsidRPr="00096F00">
        <w:t>ов</w:t>
      </w:r>
      <w:proofErr w:type="spellEnd"/>
      <w:r w:rsidR="00285EBC" w:rsidRPr="00096F00">
        <w:t xml:space="preserve">) </w:t>
      </w:r>
      <w:r w:rsidR="009F1AA1" w:rsidRPr="00096F00">
        <w:t xml:space="preserve">по существу </w:t>
      </w:r>
      <w:r w:rsidR="00971998" w:rsidRPr="00096F00">
        <w:t xml:space="preserve">рассмотрения </w:t>
      </w:r>
      <w:r w:rsidR="009F1AA1" w:rsidRPr="00096F00">
        <w:t>жалобы</w:t>
      </w:r>
      <w:r w:rsidRPr="00096F00">
        <w:t>.</w:t>
      </w:r>
    </w:p>
    <w:p w14:paraId="2C174338" w14:textId="42469FA5" w:rsidR="003353EC" w:rsidRPr="008B785D" w:rsidRDefault="008B4596" w:rsidP="00EB059A">
      <w:pPr>
        <w:tabs>
          <w:tab w:val="left" w:pos="1276"/>
        </w:tabs>
        <w:ind w:firstLine="709"/>
        <w:jc w:val="both"/>
      </w:pPr>
      <w:r w:rsidRPr="00096F00">
        <w:rPr>
          <w:b/>
          <w:bCs/>
        </w:rPr>
        <w:t>5.</w:t>
      </w:r>
      <w:r w:rsidR="009C4F6C">
        <w:rPr>
          <w:b/>
          <w:bCs/>
        </w:rPr>
        <w:t>8</w:t>
      </w:r>
      <w:r w:rsidR="009C4F6C" w:rsidRPr="00096F00">
        <w:t xml:space="preserve"> </w:t>
      </w:r>
      <w:r w:rsidR="00E8290E" w:rsidRPr="00096F00">
        <w:rPr>
          <w:bCs/>
        </w:rPr>
        <w:t xml:space="preserve">Все участники </w:t>
      </w:r>
      <w:r w:rsidR="005D01CC" w:rsidRPr="00096F00">
        <w:rPr>
          <w:bCs/>
        </w:rPr>
        <w:t>процесса</w:t>
      </w:r>
      <w:r w:rsidR="00E8290E" w:rsidRPr="00096F00">
        <w:rPr>
          <w:bCs/>
        </w:rPr>
        <w:t xml:space="preserve"> рассмотрения </w:t>
      </w:r>
      <w:r w:rsidR="003F0E56" w:rsidRPr="00096F00">
        <w:rPr>
          <w:bCs/>
        </w:rPr>
        <w:t>жалоб</w:t>
      </w:r>
      <w:r w:rsidR="003F0E56" w:rsidRPr="00096F00">
        <w:rPr>
          <w:b/>
        </w:rPr>
        <w:t xml:space="preserve"> </w:t>
      </w:r>
      <w:r w:rsidR="00E8290E" w:rsidRPr="00096F00">
        <w:t xml:space="preserve">несут ответственность за </w:t>
      </w:r>
      <w:r w:rsidR="003353EC" w:rsidRPr="008B785D">
        <w:t xml:space="preserve">соблюдение конфиденциальности сведений, полученных </w:t>
      </w:r>
      <w:r w:rsidR="00E8290E" w:rsidRPr="00096F00">
        <w:t xml:space="preserve">при рассмотрении </w:t>
      </w:r>
      <w:r w:rsidR="005D01CC" w:rsidRPr="00096F00">
        <w:t>жалобы</w:t>
      </w:r>
      <w:r w:rsidR="00E8290E" w:rsidRPr="00096F00">
        <w:t xml:space="preserve">, </w:t>
      </w:r>
      <w:r w:rsidR="003353EC" w:rsidRPr="00D26DE0">
        <w:t>за исключением случаев, когда такие сведения являются открытыми и общедоступными в соответствии с законодательством об информации, информатизации и защите информации</w:t>
      </w:r>
      <w:r w:rsidR="003353EC">
        <w:t>.</w:t>
      </w:r>
    </w:p>
    <w:p w14:paraId="3632C7FE" w14:textId="77777777" w:rsidR="0019454D" w:rsidRDefault="0019454D" w:rsidP="000C1887">
      <w:pPr>
        <w:pStyle w:val="af5"/>
        <w:ind w:firstLine="709"/>
      </w:pPr>
    </w:p>
    <w:p w14:paraId="17B91B8F" w14:textId="77777777" w:rsidR="0019454D" w:rsidRDefault="0019454D" w:rsidP="000C1887">
      <w:pPr>
        <w:pStyle w:val="af5"/>
        <w:ind w:firstLine="709"/>
      </w:pPr>
    </w:p>
    <w:p w14:paraId="26E7AFAA" w14:textId="77777777" w:rsidR="0019454D" w:rsidRDefault="0019454D" w:rsidP="000C1887">
      <w:pPr>
        <w:pStyle w:val="af5"/>
        <w:ind w:firstLine="709"/>
      </w:pPr>
    </w:p>
    <w:p w14:paraId="656A377F" w14:textId="3B13AC5C" w:rsidR="00E8290E" w:rsidRPr="000C1887" w:rsidRDefault="0062544D" w:rsidP="00BF6200">
      <w:pPr>
        <w:pStyle w:val="af5"/>
        <w:ind w:firstLine="709"/>
        <w:rPr>
          <w:b/>
          <w:bCs/>
        </w:rPr>
      </w:pPr>
      <w:bookmarkStart w:id="23" w:name="_Toc430601815"/>
      <w:bookmarkStart w:id="24" w:name="_Toc447800000"/>
      <w:bookmarkStart w:id="25" w:name="_Toc447800054"/>
      <w:bookmarkStart w:id="26" w:name="_Toc498094794"/>
      <w:r w:rsidRPr="000C1887">
        <w:rPr>
          <w:b/>
          <w:bCs/>
        </w:rPr>
        <w:lastRenderedPageBreak/>
        <w:t xml:space="preserve">6 </w:t>
      </w:r>
      <w:bookmarkEnd w:id="23"/>
      <w:r w:rsidR="00AC58AF" w:rsidRPr="000C1887">
        <w:rPr>
          <w:b/>
          <w:bCs/>
        </w:rPr>
        <w:t xml:space="preserve">ПОРЯДОК </w:t>
      </w:r>
      <w:r w:rsidRPr="000C1887">
        <w:rPr>
          <w:b/>
          <w:bCs/>
        </w:rPr>
        <w:t>УПРАВЛЕНИ</w:t>
      </w:r>
      <w:r w:rsidR="00AC58AF" w:rsidRPr="000C1887">
        <w:rPr>
          <w:b/>
          <w:bCs/>
        </w:rPr>
        <w:t>Я</w:t>
      </w:r>
      <w:r w:rsidRPr="000C1887">
        <w:rPr>
          <w:b/>
          <w:bCs/>
        </w:rPr>
        <w:t xml:space="preserve"> </w:t>
      </w:r>
      <w:bookmarkEnd w:id="24"/>
      <w:bookmarkEnd w:id="25"/>
      <w:bookmarkEnd w:id="26"/>
      <w:r w:rsidR="003F0E56" w:rsidRPr="000C1887">
        <w:rPr>
          <w:b/>
          <w:bCs/>
        </w:rPr>
        <w:t>ЖАЛОБАМИ</w:t>
      </w:r>
    </w:p>
    <w:p w14:paraId="198E3EC5" w14:textId="77777777" w:rsidR="00567269" w:rsidRDefault="00567269" w:rsidP="000C1887">
      <w:pPr>
        <w:ind w:firstLine="709"/>
        <w:rPr>
          <w:b/>
        </w:rPr>
      </w:pPr>
      <w:bookmarkStart w:id="27" w:name="_Toc430601816"/>
      <w:bookmarkStart w:id="28" w:name="_Toc447800001"/>
      <w:bookmarkStart w:id="29" w:name="_Toc447800055"/>
      <w:bookmarkStart w:id="30" w:name="_Toc498094795"/>
    </w:p>
    <w:p w14:paraId="36DFE179" w14:textId="0384D28E" w:rsidR="00E8290E" w:rsidRPr="00096F00" w:rsidRDefault="00E8290E" w:rsidP="000C1887">
      <w:pPr>
        <w:ind w:firstLine="709"/>
        <w:rPr>
          <w:b/>
        </w:rPr>
      </w:pPr>
      <w:r w:rsidRPr="00096F00">
        <w:rPr>
          <w:b/>
        </w:rPr>
        <w:t>6.1 Общие положения</w:t>
      </w:r>
      <w:bookmarkEnd w:id="27"/>
      <w:bookmarkEnd w:id="28"/>
      <w:bookmarkEnd w:id="29"/>
      <w:bookmarkEnd w:id="30"/>
    </w:p>
    <w:p w14:paraId="49E4F099" w14:textId="61FA4022" w:rsidR="00A70DFF" w:rsidRPr="00096F00" w:rsidRDefault="00041540" w:rsidP="000C1887">
      <w:pPr>
        <w:ind w:firstLine="709"/>
        <w:jc w:val="both"/>
        <w:rPr>
          <w:bCs/>
        </w:rPr>
      </w:pPr>
      <w:r w:rsidRPr="00BF6200">
        <w:rPr>
          <w:b/>
        </w:rPr>
        <w:t>6.1.1</w:t>
      </w:r>
      <w:r w:rsidR="00D23A90" w:rsidRPr="00096F00">
        <w:rPr>
          <w:bCs/>
        </w:rPr>
        <w:t xml:space="preserve"> </w:t>
      </w:r>
      <w:r w:rsidR="00A70DFF" w:rsidRPr="00096F00">
        <w:rPr>
          <w:bCs/>
        </w:rPr>
        <w:t xml:space="preserve">Доступность процесса рассмотрения жалоб любой заинтересованной стороне обеспечивается посредством размещения настоящей процедуры на </w:t>
      </w:r>
      <w:r w:rsidR="00567269" w:rsidRPr="00567269">
        <w:rPr>
          <w:bCs/>
        </w:rPr>
        <w:t xml:space="preserve">официальном веб-сайте БГЦА в информационно-телекоммуникационной сети «Интернет» </w:t>
      </w:r>
      <w:hyperlink r:id="rId13" w:history="1">
        <w:r w:rsidR="00567269" w:rsidRPr="00EB059A">
          <w:rPr>
            <w:b/>
          </w:rPr>
          <w:t>www.bsca.by</w:t>
        </w:r>
      </w:hyperlink>
      <w:r w:rsidR="00567269" w:rsidRPr="00EB059A">
        <w:rPr>
          <w:bCs/>
        </w:rPr>
        <w:t xml:space="preserve"> (далее </w:t>
      </w:r>
      <w:r w:rsidR="00567269" w:rsidRPr="00567269">
        <w:rPr>
          <w:bCs/>
        </w:rPr>
        <w:t>–</w:t>
      </w:r>
      <w:r w:rsidR="00567269" w:rsidRPr="00EB059A">
        <w:rPr>
          <w:bCs/>
        </w:rPr>
        <w:t xml:space="preserve"> веб-сайт БГЦА)</w:t>
      </w:r>
      <w:r w:rsidR="00A70DFF" w:rsidRPr="00096F00">
        <w:rPr>
          <w:bCs/>
        </w:rPr>
        <w:t>.</w:t>
      </w:r>
    </w:p>
    <w:p w14:paraId="1900BA3B" w14:textId="3E3097C0" w:rsidR="00AA18D0" w:rsidRPr="00096F00" w:rsidRDefault="00AA18D0" w:rsidP="000C1887">
      <w:pPr>
        <w:ind w:firstLine="709"/>
        <w:jc w:val="both"/>
        <w:rPr>
          <w:bCs/>
        </w:rPr>
      </w:pPr>
      <w:r w:rsidRPr="00BF6200">
        <w:rPr>
          <w:b/>
        </w:rPr>
        <w:t>6.1.2</w:t>
      </w:r>
      <w:r w:rsidRPr="00096F00">
        <w:rPr>
          <w:bCs/>
        </w:rPr>
        <w:t xml:space="preserve"> Жалобы, поступившие от органов по аккредитации государств – членов</w:t>
      </w:r>
      <w:r w:rsidR="00B56A87" w:rsidRPr="00096F00">
        <w:rPr>
          <w:bCs/>
        </w:rPr>
        <w:t xml:space="preserve"> </w:t>
      </w:r>
      <w:r w:rsidRPr="00096F00">
        <w:rPr>
          <w:bCs/>
        </w:rPr>
        <w:t>ЕАЭС</w:t>
      </w:r>
      <w:r w:rsidR="0019454D">
        <w:rPr>
          <w:bCs/>
        </w:rPr>
        <w:t>,</w:t>
      </w:r>
      <w:r w:rsidRPr="00096F00">
        <w:rPr>
          <w:bCs/>
        </w:rPr>
        <w:t xml:space="preserve"> на </w:t>
      </w:r>
      <w:r w:rsidR="0019454D" w:rsidRPr="00096F00">
        <w:rPr>
          <w:bCs/>
        </w:rPr>
        <w:t>действи</w:t>
      </w:r>
      <w:r w:rsidR="0019454D">
        <w:rPr>
          <w:bCs/>
        </w:rPr>
        <w:t>е</w:t>
      </w:r>
      <w:r w:rsidR="0019454D" w:rsidRPr="00096F00">
        <w:rPr>
          <w:bCs/>
        </w:rPr>
        <w:t xml:space="preserve"> </w:t>
      </w:r>
      <w:r w:rsidRPr="00096F00">
        <w:rPr>
          <w:bCs/>
        </w:rPr>
        <w:t xml:space="preserve">(бездействие) </w:t>
      </w:r>
      <w:r w:rsidR="0019454D">
        <w:rPr>
          <w:bCs/>
        </w:rPr>
        <w:t>АС</w:t>
      </w:r>
      <w:r w:rsidRPr="00096F00">
        <w:rPr>
          <w:bCs/>
        </w:rPr>
        <w:t xml:space="preserve"> рассматриваются в соответствии с </w:t>
      </w:r>
      <w:r w:rsidRPr="00096F00">
        <w:t>Порядком взаимодействия органов по аккредитации.</w:t>
      </w:r>
    </w:p>
    <w:p w14:paraId="1092E6C0" w14:textId="46D8EC15" w:rsidR="0094635A" w:rsidRPr="00096F00" w:rsidRDefault="00041540" w:rsidP="000C1887">
      <w:pPr>
        <w:ind w:firstLine="709"/>
        <w:jc w:val="both"/>
        <w:rPr>
          <w:bCs/>
        </w:rPr>
      </w:pPr>
      <w:r w:rsidRPr="00BF6200">
        <w:rPr>
          <w:b/>
        </w:rPr>
        <w:t>6.1.</w:t>
      </w:r>
      <w:r w:rsidR="00AA18D0" w:rsidRPr="00BF6200">
        <w:rPr>
          <w:b/>
        </w:rPr>
        <w:t>3</w:t>
      </w:r>
      <w:r w:rsidRPr="00096F00">
        <w:rPr>
          <w:bCs/>
        </w:rPr>
        <w:t xml:space="preserve"> </w:t>
      </w:r>
      <w:r w:rsidR="00A70DFF" w:rsidRPr="00096F00">
        <w:rPr>
          <w:bCs/>
        </w:rPr>
        <w:t xml:space="preserve">Анализ и решения по жалобам не </w:t>
      </w:r>
      <w:r w:rsidR="00B56A87" w:rsidRPr="00096F00">
        <w:rPr>
          <w:bCs/>
        </w:rPr>
        <w:t xml:space="preserve">должны </w:t>
      </w:r>
      <w:r w:rsidR="00A70DFF" w:rsidRPr="00096F00">
        <w:rPr>
          <w:bCs/>
        </w:rPr>
        <w:t>выража</w:t>
      </w:r>
      <w:r w:rsidR="00B56A87" w:rsidRPr="00096F00">
        <w:rPr>
          <w:bCs/>
        </w:rPr>
        <w:t xml:space="preserve">ться </w:t>
      </w:r>
      <w:r w:rsidR="00A70DFF" w:rsidRPr="00096F00">
        <w:rPr>
          <w:bCs/>
        </w:rPr>
        <w:t>в каких-либо дискриминационных действиях в отношении заявителя</w:t>
      </w:r>
      <w:r w:rsidR="00B56A87" w:rsidRPr="00096F00">
        <w:rPr>
          <w:bCs/>
        </w:rPr>
        <w:t>, за исключением случаев злоупотребления правом на обращение</w:t>
      </w:r>
      <w:r w:rsidR="00A70DFF" w:rsidRPr="00096F00">
        <w:rPr>
          <w:bCs/>
        </w:rPr>
        <w:t>.</w:t>
      </w:r>
    </w:p>
    <w:p w14:paraId="776B97D4" w14:textId="6E1FD785" w:rsidR="00403C55" w:rsidRPr="00096F00" w:rsidRDefault="00A70DFF" w:rsidP="000C1887">
      <w:pPr>
        <w:ind w:firstLine="709"/>
      </w:pPr>
      <w:r w:rsidRPr="00BF6200">
        <w:rPr>
          <w:b/>
          <w:bCs/>
        </w:rPr>
        <w:t>6.1.</w:t>
      </w:r>
      <w:r w:rsidR="00AA18D0" w:rsidRPr="00BF6200">
        <w:rPr>
          <w:b/>
          <w:bCs/>
        </w:rPr>
        <w:t>4</w:t>
      </w:r>
      <w:r w:rsidRPr="00BF6200">
        <w:rPr>
          <w:b/>
          <w:bCs/>
        </w:rPr>
        <w:t xml:space="preserve"> </w:t>
      </w:r>
      <w:r w:rsidR="00403C55" w:rsidRPr="00096F00">
        <w:t>БГЦА</w:t>
      </w:r>
      <w:r w:rsidRPr="00096F00">
        <w:t xml:space="preserve"> при рассмотрении жалобы</w:t>
      </w:r>
      <w:r w:rsidR="00403C55" w:rsidRPr="00096F00">
        <w:t xml:space="preserve"> должен:</w:t>
      </w:r>
    </w:p>
    <w:p w14:paraId="6215EAD5" w14:textId="6EC6511C" w:rsidR="00403C55" w:rsidRPr="00096F00" w:rsidRDefault="00356FD8" w:rsidP="000C1887">
      <w:pPr>
        <w:ind w:firstLine="709"/>
        <w:jc w:val="both"/>
      </w:pPr>
      <w:r w:rsidRPr="00096F00">
        <w:t>–</w:t>
      </w:r>
      <w:r w:rsidR="00403C55" w:rsidRPr="00096F00">
        <w:t xml:space="preserve"> принять решение относительно обоснованности жалобы, на основании представленных документальных </w:t>
      </w:r>
      <w:r w:rsidR="00881310" w:rsidRPr="00096F00">
        <w:t>свидетельств;</w:t>
      </w:r>
    </w:p>
    <w:p w14:paraId="3789E03F" w14:textId="703A81E9" w:rsidR="00403C55" w:rsidRPr="00096F00" w:rsidRDefault="00356FD8" w:rsidP="000C1887">
      <w:pPr>
        <w:ind w:firstLine="709"/>
      </w:pPr>
      <w:r w:rsidRPr="00096F00">
        <w:t>–</w:t>
      </w:r>
      <w:r w:rsidR="00403C55" w:rsidRPr="00096F00">
        <w:t xml:space="preserve"> принять соответствующие меры и оценить их </w:t>
      </w:r>
      <w:r w:rsidR="00881310" w:rsidRPr="00096F00">
        <w:t>результативность;</w:t>
      </w:r>
    </w:p>
    <w:p w14:paraId="6AFA9D3F" w14:textId="36555C3A" w:rsidR="00427CEB" w:rsidRPr="00096F00" w:rsidRDefault="00356FD8" w:rsidP="000C1887">
      <w:pPr>
        <w:ind w:firstLine="709"/>
      </w:pPr>
      <w:r w:rsidRPr="00096F00">
        <w:t>–</w:t>
      </w:r>
      <w:r w:rsidR="00403C55" w:rsidRPr="00096F00">
        <w:t xml:space="preserve"> </w:t>
      </w:r>
      <w:r w:rsidR="0019454D">
        <w:t>подготовить ответ</w:t>
      </w:r>
      <w:r w:rsidR="0019454D" w:rsidRPr="00096F00">
        <w:t xml:space="preserve"> </w:t>
      </w:r>
      <w:r w:rsidR="00403C55" w:rsidRPr="00096F00">
        <w:t>лицу, направившему жалобу.</w:t>
      </w:r>
    </w:p>
    <w:p w14:paraId="0B3F488B" w14:textId="72FFCBAC" w:rsidR="00427CEB" w:rsidRPr="00096F00" w:rsidRDefault="00A70DFF" w:rsidP="000C1887">
      <w:pPr>
        <w:ind w:firstLine="709"/>
      </w:pPr>
      <w:r w:rsidRPr="00BF6200">
        <w:rPr>
          <w:b/>
          <w:bCs/>
        </w:rPr>
        <w:t>6.1.</w:t>
      </w:r>
      <w:r w:rsidR="00AA18D0" w:rsidRPr="00BF6200">
        <w:rPr>
          <w:b/>
          <w:bCs/>
        </w:rPr>
        <w:t>5</w:t>
      </w:r>
      <w:r w:rsidR="00430E2B" w:rsidRPr="00096F00">
        <w:t xml:space="preserve"> </w:t>
      </w:r>
      <w:r w:rsidR="00427CEB" w:rsidRPr="00096F00">
        <w:t>БГЦА</w:t>
      </w:r>
      <w:r w:rsidRPr="00096F00">
        <w:t xml:space="preserve"> </w:t>
      </w:r>
      <w:r w:rsidR="00D23A90" w:rsidRPr="00096F00">
        <w:t xml:space="preserve">при </w:t>
      </w:r>
      <w:r w:rsidRPr="00096F00">
        <w:t>рассмотрении жалобы</w:t>
      </w:r>
      <w:r w:rsidR="00427CEB" w:rsidRPr="00096F00">
        <w:t xml:space="preserve"> несет ответственность за:</w:t>
      </w:r>
    </w:p>
    <w:p w14:paraId="2580D146" w14:textId="6A7F3593" w:rsidR="00427CEB" w:rsidRPr="00096F00" w:rsidRDefault="00356FD8" w:rsidP="000C1887">
      <w:pPr>
        <w:ind w:firstLine="709"/>
      </w:pPr>
      <w:r w:rsidRPr="00096F00">
        <w:t>–</w:t>
      </w:r>
      <w:r w:rsidR="00427CEB" w:rsidRPr="00096F00">
        <w:t xml:space="preserve"> сбор и проверку всей необходимой информации для </w:t>
      </w:r>
      <w:r w:rsidR="00C83C8F" w:rsidRPr="00096F00">
        <w:t>проверки доводов заявителя</w:t>
      </w:r>
      <w:r w:rsidR="00D23A90" w:rsidRPr="00096F00">
        <w:t>;</w:t>
      </w:r>
      <w:r w:rsidR="00427CEB" w:rsidRPr="00096F00">
        <w:t xml:space="preserve"> </w:t>
      </w:r>
    </w:p>
    <w:p w14:paraId="76BF161E" w14:textId="54C2722F" w:rsidR="00A70DFF" w:rsidRPr="00096F00" w:rsidRDefault="00356FD8" w:rsidP="000C1887">
      <w:pPr>
        <w:widowControl w:val="0"/>
        <w:autoSpaceDE w:val="0"/>
        <w:autoSpaceDN w:val="0"/>
        <w:adjustRightInd w:val="0"/>
        <w:ind w:firstLine="709"/>
        <w:jc w:val="both"/>
        <w:rPr>
          <w:bCs/>
        </w:rPr>
      </w:pPr>
      <w:r w:rsidRPr="00096F00">
        <w:rPr>
          <w:bCs/>
        </w:rPr>
        <w:t xml:space="preserve">– </w:t>
      </w:r>
      <w:r w:rsidR="00427CEB" w:rsidRPr="00096F00">
        <w:rPr>
          <w:bCs/>
        </w:rPr>
        <w:t xml:space="preserve">все </w:t>
      </w:r>
      <w:r w:rsidR="007D0859" w:rsidRPr="00096F00">
        <w:rPr>
          <w:bCs/>
        </w:rPr>
        <w:t xml:space="preserve">принимаемые </w:t>
      </w:r>
      <w:r w:rsidR="00427CEB" w:rsidRPr="00096F00">
        <w:rPr>
          <w:bCs/>
        </w:rPr>
        <w:t>решения на всех уровнях рассмотрения жалоб</w:t>
      </w:r>
      <w:r w:rsidR="007D0859" w:rsidRPr="00096F00">
        <w:rPr>
          <w:bCs/>
        </w:rPr>
        <w:t>ы</w:t>
      </w:r>
      <w:r w:rsidR="00427CEB" w:rsidRPr="00096F00">
        <w:rPr>
          <w:bCs/>
        </w:rPr>
        <w:t xml:space="preserve">. </w:t>
      </w:r>
    </w:p>
    <w:p w14:paraId="559CB87D" w14:textId="6F9082B1" w:rsidR="008121B3" w:rsidRPr="00096F00" w:rsidRDefault="00041540" w:rsidP="000C1887">
      <w:pPr>
        <w:widowControl w:val="0"/>
        <w:autoSpaceDE w:val="0"/>
        <w:autoSpaceDN w:val="0"/>
        <w:adjustRightInd w:val="0"/>
        <w:ind w:firstLine="709"/>
        <w:jc w:val="both"/>
        <w:rPr>
          <w:bCs/>
        </w:rPr>
      </w:pPr>
      <w:r w:rsidRPr="00BF6200">
        <w:rPr>
          <w:b/>
        </w:rPr>
        <w:t>6.1.</w:t>
      </w:r>
      <w:r w:rsidR="00AA18D0" w:rsidRPr="00BF6200">
        <w:rPr>
          <w:b/>
        </w:rPr>
        <w:t>6</w:t>
      </w:r>
      <w:r w:rsidRPr="00096F00">
        <w:rPr>
          <w:bCs/>
        </w:rPr>
        <w:t xml:space="preserve"> </w:t>
      </w:r>
      <w:r w:rsidR="00A70DFF" w:rsidRPr="00096F00">
        <w:rPr>
          <w:bCs/>
        </w:rPr>
        <w:t>Рассмотрени</w:t>
      </w:r>
      <w:r w:rsidR="00D15A41" w:rsidRPr="00096F00">
        <w:rPr>
          <w:bCs/>
        </w:rPr>
        <w:t>е</w:t>
      </w:r>
      <w:r w:rsidR="00A70DFF" w:rsidRPr="00096F00">
        <w:rPr>
          <w:bCs/>
        </w:rPr>
        <w:t xml:space="preserve"> жалоб</w:t>
      </w:r>
      <w:r w:rsidR="00D15A41" w:rsidRPr="00096F00">
        <w:rPr>
          <w:bCs/>
        </w:rPr>
        <w:t>ы</w:t>
      </w:r>
      <w:r w:rsidR="00A70DFF" w:rsidRPr="00096F00">
        <w:rPr>
          <w:bCs/>
        </w:rPr>
        <w:t xml:space="preserve"> осуществля</w:t>
      </w:r>
      <w:r w:rsidR="00D15A41" w:rsidRPr="00096F00">
        <w:rPr>
          <w:bCs/>
        </w:rPr>
        <w:t>е</w:t>
      </w:r>
      <w:r w:rsidR="00A70DFF" w:rsidRPr="00096F00">
        <w:rPr>
          <w:bCs/>
        </w:rPr>
        <w:t xml:space="preserve">тся в </w:t>
      </w:r>
      <w:r w:rsidR="007A7E46" w:rsidRPr="00096F00">
        <w:rPr>
          <w:bCs/>
        </w:rPr>
        <w:t>сроки</w:t>
      </w:r>
      <w:r w:rsidR="009C191F" w:rsidRPr="00096F00">
        <w:rPr>
          <w:bCs/>
        </w:rPr>
        <w:t>,</w:t>
      </w:r>
      <w:r w:rsidR="007A7E46" w:rsidRPr="00096F00">
        <w:rPr>
          <w:bCs/>
        </w:rPr>
        <w:t xml:space="preserve"> установленные в статье 17 Закона</w:t>
      </w:r>
      <w:r w:rsidR="0019454D">
        <w:rPr>
          <w:bCs/>
        </w:rPr>
        <w:t xml:space="preserve"> об обращениях</w:t>
      </w:r>
      <w:r w:rsidR="007A7E46" w:rsidRPr="00096F00">
        <w:rPr>
          <w:bCs/>
        </w:rPr>
        <w:t>.</w:t>
      </w:r>
      <w:r w:rsidR="00AA18D0" w:rsidRPr="00096F00">
        <w:rPr>
          <w:bCs/>
        </w:rPr>
        <w:t xml:space="preserve"> Срок рассмотрения жалобы, поступивший от органов по аккредитации государств – членов</w:t>
      </w:r>
      <w:r w:rsidR="00B56A87" w:rsidRPr="00096F00">
        <w:rPr>
          <w:bCs/>
        </w:rPr>
        <w:t xml:space="preserve"> </w:t>
      </w:r>
      <w:r w:rsidR="00AA18D0" w:rsidRPr="00096F00">
        <w:rPr>
          <w:bCs/>
        </w:rPr>
        <w:t>ЕАЭС</w:t>
      </w:r>
      <w:r w:rsidR="00B61869">
        <w:rPr>
          <w:bCs/>
        </w:rPr>
        <w:t>,</w:t>
      </w:r>
      <w:r w:rsidR="00AA18D0" w:rsidRPr="00096F00">
        <w:rPr>
          <w:bCs/>
        </w:rPr>
        <w:t xml:space="preserve"> не должен превышать 25 дней рабочих дней с даты направления органом по аккредитации информации о принятии жалобы к рассмотрению.</w:t>
      </w:r>
    </w:p>
    <w:p w14:paraId="12D71EDA" w14:textId="237E6294" w:rsidR="009047AC" w:rsidRPr="00096F00" w:rsidRDefault="00A70DFF" w:rsidP="000C1887">
      <w:pPr>
        <w:widowControl w:val="0"/>
        <w:autoSpaceDE w:val="0"/>
        <w:autoSpaceDN w:val="0"/>
        <w:adjustRightInd w:val="0"/>
        <w:ind w:firstLine="709"/>
        <w:jc w:val="both"/>
        <w:rPr>
          <w:bCs/>
        </w:rPr>
      </w:pPr>
      <w:r w:rsidRPr="00BF6200">
        <w:rPr>
          <w:b/>
        </w:rPr>
        <w:t>6.1.</w:t>
      </w:r>
      <w:r w:rsidR="00AA18D0" w:rsidRPr="00BF6200">
        <w:rPr>
          <w:b/>
        </w:rPr>
        <w:t>7</w:t>
      </w:r>
      <w:r w:rsidRPr="00096F00">
        <w:rPr>
          <w:bCs/>
        </w:rPr>
        <w:t xml:space="preserve"> </w:t>
      </w:r>
      <w:r w:rsidR="00994F3C" w:rsidRPr="00096F00">
        <w:rPr>
          <w:bCs/>
        </w:rPr>
        <w:t>Директором</w:t>
      </w:r>
      <w:r w:rsidR="00B61869">
        <w:rPr>
          <w:bCs/>
        </w:rPr>
        <w:t>/заместителем директора</w:t>
      </w:r>
      <w:r w:rsidRPr="00096F00">
        <w:rPr>
          <w:bCs/>
        </w:rPr>
        <w:t xml:space="preserve"> может </w:t>
      </w:r>
      <w:r w:rsidR="00994F3C" w:rsidRPr="00096F00">
        <w:rPr>
          <w:bCs/>
        </w:rPr>
        <w:t xml:space="preserve">быть </w:t>
      </w:r>
      <w:r w:rsidRPr="00096F00">
        <w:rPr>
          <w:bCs/>
        </w:rPr>
        <w:t>принят</w:t>
      </w:r>
      <w:r w:rsidR="00994F3C" w:rsidRPr="00096F00">
        <w:rPr>
          <w:bCs/>
        </w:rPr>
        <w:t>о</w:t>
      </w:r>
      <w:r w:rsidRPr="00096F00">
        <w:rPr>
          <w:bCs/>
        </w:rPr>
        <w:t xml:space="preserve"> решени</w:t>
      </w:r>
      <w:r w:rsidR="00994F3C" w:rsidRPr="00096F00">
        <w:rPr>
          <w:bCs/>
        </w:rPr>
        <w:t>е</w:t>
      </w:r>
      <w:r w:rsidRPr="00096F00">
        <w:rPr>
          <w:bCs/>
        </w:rPr>
        <w:t xml:space="preserve"> о прекращении </w:t>
      </w:r>
      <w:r w:rsidR="00994F3C" w:rsidRPr="00096F00">
        <w:rPr>
          <w:bCs/>
        </w:rPr>
        <w:t xml:space="preserve">процесса </w:t>
      </w:r>
      <w:r w:rsidRPr="00096F00">
        <w:rPr>
          <w:bCs/>
        </w:rPr>
        <w:t>рассмотрения жалобы в случае</w:t>
      </w:r>
      <w:r w:rsidR="00994F3C" w:rsidRPr="00096F00">
        <w:rPr>
          <w:bCs/>
        </w:rPr>
        <w:t>,</w:t>
      </w:r>
      <w:r w:rsidR="00D23A90" w:rsidRPr="00096F00">
        <w:rPr>
          <w:bCs/>
        </w:rPr>
        <w:t xml:space="preserve"> </w:t>
      </w:r>
      <w:r w:rsidRPr="00096F00">
        <w:rPr>
          <w:bCs/>
        </w:rPr>
        <w:t>если в повторн</w:t>
      </w:r>
      <w:r w:rsidR="00994F3C" w:rsidRPr="00096F00">
        <w:rPr>
          <w:bCs/>
        </w:rPr>
        <w:t>о направленной</w:t>
      </w:r>
      <w:r w:rsidRPr="00096F00">
        <w:rPr>
          <w:bCs/>
        </w:rPr>
        <w:t xml:space="preserve"> жалоб</w:t>
      </w:r>
      <w:r w:rsidR="00994F3C" w:rsidRPr="00096F00">
        <w:rPr>
          <w:bCs/>
        </w:rPr>
        <w:t>е</w:t>
      </w:r>
      <w:r w:rsidRPr="00096F00">
        <w:rPr>
          <w:bCs/>
        </w:rPr>
        <w:t xml:space="preserve"> не приводятся новые доводы или вновь открывшиеся обстоятельства, а в материалах </w:t>
      </w:r>
      <w:r w:rsidR="00994F3C" w:rsidRPr="00096F00">
        <w:rPr>
          <w:bCs/>
        </w:rPr>
        <w:t xml:space="preserve">по </w:t>
      </w:r>
      <w:r w:rsidRPr="00096F00">
        <w:rPr>
          <w:bCs/>
        </w:rPr>
        <w:t>предыдущей жалоб</w:t>
      </w:r>
      <w:r w:rsidR="00994F3C" w:rsidRPr="00096F00">
        <w:rPr>
          <w:bCs/>
        </w:rPr>
        <w:t>е</w:t>
      </w:r>
      <w:r w:rsidRPr="00096F00">
        <w:rPr>
          <w:bCs/>
        </w:rPr>
        <w:t xml:space="preserve"> имеются исчерпывающие материалы проверок и заявителю в установленном порядке </w:t>
      </w:r>
      <w:r w:rsidR="00994F3C" w:rsidRPr="00096F00">
        <w:rPr>
          <w:bCs/>
        </w:rPr>
        <w:t>направлен ответ</w:t>
      </w:r>
      <w:r w:rsidRPr="00096F00">
        <w:rPr>
          <w:bCs/>
        </w:rPr>
        <w:t>.</w:t>
      </w:r>
    </w:p>
    <w:p w14:paraId="751A82E8" w14:textId="77777777" w:rsidR="000C1887" w:rsidRDefault="000C1887" w:rsidP="000C1887">
      <w:pPr>
        <w:pStyle w:val="afa"/>
      </w:pPr>
    </w:p>
    <w:p w14:paraId="0746A42C" w14:textId="522874ED" w:rsidR="00427CEB" w:rsidRPr="000C1887" w:rsidRDefault="00427CEB" w:rsidP="000C1887">
      <w:pPr>
        <w:pStyle w:val="afa"/>
        <w:tabs>
          <w:tab w:val="left" w:pos="1134"/>
        </w:tabs>
        <w:ind w:firstLine="709"/>
        <w:rPr>
          <w:b/>
          <w:bCs/>
        </w:rPr>
      </w:pPr>
      <w:r w:rsidRPr="000C1887">
        <w:rPr>
          <w:b/>
          <w:bCs/>
        </w:rPr>
        <w:t>6.2 Поступление и регистрация жалоб</w:t>
      </w:r>
    </w:p>
    <w:p w14:paraId="020361F2" w14:textId="77777777" w:rsidR="00070400" w:rsidRDefault="00A16924" w:rsidP="000C1887">
      <w:pPr>
        <w:tabs>
          <w:tab w:val="left" w:pos="1134"/>
        </w:tabs>
        <w:ind w:firstLine="709"/>
        <w:jc w:val="both"/>
      </w:pPr>
      <w:r w:rsidRPr="00BF6200">
        <w:rPr>
          <w:b/>
          <w:bCs/>
        </w:rPr>
        <w:t>6.2.1</w:t>
      </w:r>
      <w:r w:rsidRPr="00096F00">
        <w:t xml:space="preserve"> </w:t>
      </w:r>
      <w:r w:rsidR="00C83C8F" w:rsidRPr="00096F00">
        <w:t>Письменные ж</w:t>
      </w:r>
      <w:r w:rsidR="003046DF" w:rsidRPr="00096F00">
        <w:t>алобы могут поступать в ходе личного приема</w:t>
      </w:r>
      <w:r w:rsidRPr="00096F00">
        <w:t>,</w:t>
      </w:r>
      <w:r w:rsidR="003046DF" w:rsidRPr="00096F00">
        <w:t xml:space="preserve"> по почте (почтовое отправление), курьером</w:t>
      </w:r>
      <w:r w:rsidRPr="00096F00">
        <w:t>.</w:t>
      </w:r>
      <w:r w:rsidR="003046DF" w:rsidRPr="00096F00">
        <w:t xml:space="preserve"> </w:t>
      </w:r>
    </w:p>
    <w:p w14:paraId="45EDE314" w14:textId="03BFFDCF" w:rsidR="00AA18D0" w:rsidRDefault="00C83C8F" w:rsidP="000C1887">
      <w:pPr>
        <w:tabs>
          <w:tab w:val="left" w:pos="1134"/>
        </w:tabs>
        <w:ind w:firstLine="709"/>
        <w:jc w:val="both"/>
      </w:pPr>
      <w:r w:rsidRPr="00070400">
        <w:t>О</w:t>
      </w:r>
      <w:r w:rsidR="003046DF" w:rsidRPr="00070400">
        <w:t>бращени</w:t>
      </w:r>
      <w:r w:rsidR="00A16924" w:rsidRPr="00070400">
        <w:t>я,</w:t>
      </w:r>
      <w:r w:rsidR="003F0E56" w:rsidRPr="00070400">
        <w:t xml:space="preserve"> идентифицированные как жалобы,</w:t>
      </w:r>
      <w:r w:rsidR="00A16924" w:rsidRPr="00070400">
        <w:t xml:space="preserve"> </w:t>
      </w:r>
      <w:r w:rsidR="003046DF" w:rsidRPr="00070400">
        <w:t xml:space="preserve">регистрируются </w:t>
      </w:r>
      <w:r w:rsidR="00070400" w:rsidRPr="00EB059A">
        <w:t>работниками ООР, ответственными за ведение документооборота,</w:t>
      </w:r>
      <w:r w:rsidRPr="00070400">
        <w:t xml:space="preserve"> </w:t>
      </w:r>
      <w:r w:rsidR="003046DF" w:rsidRPr="00070400">
        <w:t xml:space="preserve">согласно РИ СМ </w:t>
      </w:r>
      <w:proofErr w:type="gramStart"/>
      <w:r w:rsidR="003046DF" w:rsidRPr="00070400">
        <w:t>9.3-01</w:t>
      </w:r>
      <w:proofErr w:type="gramEnd"/>
      <w:r w:rsidR="003046DF" w:rsidRPr="00070400">
        <w:t xml:space="preserve"> в СЭД SMB</w:t>
      </w:r>
      <w:proofErr w:type="spellStart"/>
      <w:r w:rsidR="003046DF" w:rsidRPr="00070400">
        <w:rPr>
          <w:lang w:val="en-US"/>
        </w:rPr>
        <w:t>usi</w:t>
      </w:r>
      <w:r w:rsidR="003046DF" w:rsidRPr="00070400">
        <w:t>ness</w:t>
      </w:r>
      <w:proofErr w:type="spellEnd"/>
      <w:r w:rsidR="003046DF" w:rsidRPr="00070400">
        <w:t xml:space="preserve"> в разделе «Обращения граждан и юридических лиц».</w:t>
      </w:r>
    </w:p>
    <w:p w14:paraId="0B08096D" w14:textId="7778A56B" w:rsidR="00427CEB" w:rsidRPr="00096F00" w:rsidRDefault="00427CEB" w:rsidP="000C1887">
      <w:pPr>
        <w:tabs>
          <w:tab w:val="left" w:pos="1134"/>
        </w:tabs>
        <w:ind w:firstLine="709"/>
        <w:jc w:val="both"/>
        <w:rPr>
          <w:bCs/>
        </w:rPr>
      </w:pPr>
      <w:r w:rsidRPr="00BF6200">
        <w:rPr>
          <w:b/>
          <w:bCs/>
        </w:rPr>
        <w:t>6.2.</w:t>
      </w:r>
      <w:r w:rsidR="00A16924" w:rsidRPr="00BF6200">
        <w:rPr>
          <w:b/>
          <w:bCs/>
        </w:rPr>
        <w:t>2</w:t>
      </w:r>
      <w:r w:rsidRPr="00096F00">
        <w:t xml:space="preserve"> </w:t>
      </w:r>
      <w:r w:rsidRPr="00096F00">
        <w:rPr>
          <w:bCs/>
        </w:rPr>
        <w:t>Электронные обращения, в последующ</w:t>
      </w:r>
      <w:r w:rsidR="00A25D14" w:rsidRPr="00096F00">
        <w:rPr>
          <w:bCs/>
        </w:rPr>
        <w:t>е</w:t>
      </w:r>
      <w:r w:rsidRPr="00096F00">
        <w:rPr>
          <w:bCs/>
        </w:rPr>
        <w:t>м идентифицированные как жалобы, могут поступать посредством системы учета и</w:t>
      </w:r>
      <w:r w:rsidR="007D0859" w:rsidRPr="00096F00">
        <w:rPr>
          <w:bCs/>
        </w:rPr>
        <w:t xml:space="preserve"> </w:t>
      </w:r>
      <w:r w:rsidRPr="00096F00">
        <w:rPr>
          <w:bCs/>
        </w:rPr>
        <w:t xml:space="preserve">обработки обращений, регистрируются </w:t>
      </w:r>
      <w:r w:rsidR="00CC6EFA" w:rsidRPr="000F2AC9">
        <w:t>работниками ООР, ответственными за ведение документооборота,</w:t>
      </w:r>
      <w:r w:rsidR="00C83C8F" w:rsidRPr="00096F00">
        <w:rPr>
          <w:bCs/>
        </w:rPr>
        <w:t xml:space="preserve"> </w:t>
      </w:r>
      <w:r w:rsidRPr="00096F00">
        <w:rPr>
          <w:bCs/>
        </w:rPr>
        <w:t xml:space="preserve">согласно РИ СМ </w:t>
      </w:r>
      <w:proofErr w:type="gramStart"/>
      <w:r w:rsidRPr="00096F00">
        <w:rPr>
          <w:bCs/>
        </w:rPr>
        <w:t>9.3-01</w:t>
      </w:r>
      <w:proofErr w:type="gramEnd"/>
      <w:r w:rsidRPr="00096F00">
        <w:rPr>
          <w:bCs/>
        </w:rPr>
        <w:t xml:space="preserve"> в СЭД </w:t>
      </w:r>
      <w:proofErr w:type="spellStart"/>
      <w:r w:rsidRPr="00096F00">
        <w:rPr>
          <w:bCs/>
        </w:rPr>
        <w:t>SMBusiness</w:t>
      </w:r>
      <w:proofErr w:type="spellEnd"/>
      <w:r w:rsidRPr="00096F00">
        <w:rPr>
          <w:bCs/>
        </w:rPr>
        <w:t xml:space="preserve"> в разделе «Обращения граждан и юридических лиц» с присвоением им </w:t>
      </w:r>
      <w:r w:rsidR="00D23A90" w:rsidRPr="00096F00">
        <w:rPr>
          <w:bCs/>
        </w:rPr>
        <w:t>идентификационного номера</w:t>
      </w:r>
      <w:r w:rsidRPr="00096F00">
        <w:rPr>
          <w:bCs/>
        </w:rPr>
        <w:t>.</w:t>
      </w:r>
    </w:p>
    <w:p w14:paraId="2D25541F" w14:textId="6A6EF50D" w:rsidR="00427CEB" w:rsidRPr="00096F00" w:rsidRDefault="00427CEB" w:rsidP="000C1887">
      <w:pPr>
        <w:tabs>
          <w:tab w:val="left" w:pos="1134"/>
        </w:tabs>
        <w:ind w:firstLine="709"/>
        <w:jc w:val="both"/>
        <w:rPr>
          <w:i/>
        </w:rPr>
      </w:pPr>
      <w:r w:rsidRPr="00BF6200">
        <w:rPr>
          <w:b/>
        </w:rPr>
        <w:t>6.2.</w:t>
      </w:r>
      <w:r w:rsidR="00A16924" w:rsidRPr="00BF6200">
        <w:rPr>
          <w:b/>
        </w:rPr>
        <w:t>3</w:t>
      </w:r>
      <w:r w:rsidRPr="00096F00">
        <w:rPr>
          <w:bCs/>
        </w:rPr>
        <w:t xml:space="preserve"> </w:t>
      </w:r>
      <w:r w:rsidR="00A16924" w:rsidRPr="00096F00">
        <w:rPr>
          <w:bCs/>
        </w:rPr>
        <w:t>Обращения, в последующем идентифицированные как ж</w:t>
      </w:r>
      <w:r w:rsidRPr="00096F00">
        <w:rPr>
          <w:bCs/>
        </w:rPr>
        <w:t xml:space="preserve">алобы, </w:t>
      </w:r>
      <w:r w:rsidRPr="00096F00">
        <w:t>поступающие в ходе личного приема директором</w:t>
      </w:r>
      <w:r w:rsidR="00CC6EFA">
        <w:t>/</w:t>
      </w:r>
      <w:r w:rsidRPr="00096F00">
        <w:t xml:space="preserve">заместителем директора, регистрируются секретарем-референтом в </w:t>
      </w:r>
      <w:r w:rsidR="003D1582" w:rsidRPr="00096F00">
        <w:t>к</w:t>
      </w:r>
      <w:r w:rsidRPr="00096F00">
        <w:t>ниге учета личного приема граждан, в том числе индивидуальных предпринимателей и юридических лиц</w:t>
      </w:r>
      <w:r w:rsidR="003D1582" w:rsidRPr="00096F00">
        <w:t xml:space="preserve"> (Ф </w:t>
      </w:r>
      <w:proofErr w:type="gramStart"/>
      <w:r w:rsidR="003D1582" w:rsidRPr="00096F00">
        <w:t>7.12-01</w:t>
      </w:r>
      <w:proofErr w:type="gramEnd"/>
      <w:r w:rsidR="003D1582" w:rsidRPr="00096F00">
        <w:t>)</w:t>
      </w:r>
      <w:r w:rsidRPr="00096F00">
        <w:t>.</w:t>
      </w:r>
    </w:p>
    <w:p w14:paraId="6D20A8A6" w14:textId="18F695B5" w:rsidR="0081299E" w:rsidRPr="00096F00" w:rsidRDefault="00E8290E" w:rsidP="000C1887">
      <w:pPr>
        <w:widowControl w:val="0"/>
        <w:tabs>
          <w:tab w:val="left" w:pos="1134"/>
        </w:tabs>
        <w:autoSpaceDE w:val="0"/>
        <w:autoSpaceDN w:val="0"/>
        <w:adjustRightInd w:val="0"/>
        <w:ind w:firstLine="709"/>
        <w:jc w:val="both"/>
      </w:pPr>
      <w:r w:rsidRPr="00BF6200">
        <w:rPr>
          <w:b/>
        </w:rPr>
        <w:t>6.</w:t>
      </w:r>
      <w:r w:rsidR="00427CEB" w:rsidRPr="00BF6200">
        <w:rPr>
          <w:b/>
        </w:rPr>
        <w:t>2</w:t>
      </w:r>
      <w:r w:rsidRPr="00BF6200">
        <w:rPr>
          <w:b/>
        </w:rPr>
        <w:t>.</w:t>
      </w:r>
      <w:r w:rsidR="00A16924" w:rsidRPr="00BF6200">
        <w:rPr>
          <w:b/>
        </w:rPr>
        <w:t>4</w:t>
      </w:r>
      <w:r w:rsidRPr="00096F00">
        <w:t xml:space="preserve"> </w:t>
      </w:r>
      <w:r w:rsidR="0081299E" w:rsidRPr="00096F00">
        <w:t xml:space="preserve">Рассмотрению не подлежат </w:t>
      </w:r>
      <w:r w:rsidR="003046DF" w:rsidRPr="00096F00">
        <w:t>жалобы</w:t>
      </w:r>
      <w:r w:rsidRPr="00096F00">
        <w:t>, в которых не указаны</w:t>
      </w:r>
      <w:r w:rsidR="00CD5B6B" w:rsidRPr="00096F00">
        <w:t>:</w:t>
      </w:r>
      <w:r w:rsidRPr="00096F00">
        <w:t xml:space="preserve"> </w:t>
      </w:r>
    </w:p>
    <w:p w14:paraId="18F2C6F1" w14:textId="2F87392F" w:rsidR="0081299E" w:rsidRPr="00096F00" w:rsidRDefault="00E8290E" w:rsidP="000C1887">
      <w:pPr>
        <w:pStyle w:val="af4"/>
        <w:widowControl w:val="0"/>
        <w:numPr>
          <w:ilvl w:val="0"/>
          <w:numId w:val="2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096F00">
        <w:rPr>
          <w:rFonts w:ascii="Times New Roman" w:hAnsi="Times New Roman"/>
          <w:sz w:val="24"/>
          <w:szCs w:val="24"/>
        </w:rPr>
        <w:t>фамилия, собственное имя, отчество (если таковое имеется)</w:t>
      </w:r>
      <w:r w:rsidR="00CD5B6B" w:rsidRPr="00096F00">
        <w:rPr>
          <w:rFonts w:ascii="Times New Roman" w:hAnsi="Times New Roman"/>
          <w:sz w:val="24"/>
          <w:szCs w:val="24"/>
        </w:rPr>
        <w:t>,</w:t>
      </w:r>
      <w:r w:rsidRPr="00096F00">
        <w:rPr>
          <w:rFonts w:ascii="Times New Roman" w:hAnsi="Times New Roman"/>
          <w:sz w:val="24"/>
          <w:szCs w:val="24"/>
        </w:rPr>
        <w:t xml:space="preserve"> либо инициалы гражданина</w:t>
      </w:r>
      <w:r w:rsidR="00CD5B6B" w:rsidRPr="00096F00">
        <w:rPr>
          <w:rFonts w:ascii="Times New Roman" w:hAnsi="Times New Roman"/>
          <w:sz w:val="24"/>
          <w:szCs w:val="24"/>
        </w:rPr>
        <w:t>;</w:t>
      </w:r>
      <w:r w:rsidRPr="00096F00">
        <w:rPr>
          <w:rFonts w:ascii="Times New Roman" w:hAnsi="Times New Roman"/>
          <w:sz w:val="24"/>
          <w:szCs w:val="24"/>
        </w:rPr>
        <w:t xml:space="preserve"> </w:t>
      </w:r>
    </w:p>
    <w:p w14:paraId="34C6CEEA" w14:textId="5792266F" w:rsidR="0081299E" w:rsidRPr="00096F00" w:rsidRDefault="00E8290E" w:rsidP="000C1887">
      <w:pPr>
        <w:pStyle w:val="af4"/>
        <w:widowControl w:val="0"/>
        <w:numPr>
          <w:ilvl w:val="0"/>
          <w:numId w:val="2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096F00">
        <w:rPr>
          <w:rFonts w:ascii="Times New Roman" w:hAnsi="Times New Roman"/>
          <w:sz w:val="24"/>
          <w:szCs w:val="24"/>
        </w:rPr>
        <w:t>адрес его места жительства (места пребывания) и (или) места работы (учебы)</w:t>
      </w:r>
      <w:r w:rsidR="0081299E" w:rsidRPr="00096F00">
        <w:rPr>
          <w:rFonts w:ascii="Times New Roman" w:hAnsi="Times New Roman"/>
          <w:sz w:val="24"/>
          <w:szCs w:val="24"/>
        </w:rPr>
        <w:t>;</w:t>
      </w:r>
      <w:r w:rsidRPr="00096F00">
        <w:rPr>
          <w:rFonts w:ascii="Times New Roman" w:hAnsi="Times New Roman"/>
          <w:sz w:val="24"/>
          <w:szCs w:val="24"/>
        </w:rPr>
        <w:t xml:space="preserve"> </w:t>
      </w:r>
    </w:p>
    <w:p w14:paraId="24FF2AAA" w14:textId="08775034" w:rsidR="00757AD0" w:rsidRPr="00096F00" w:rsidRDefault="00E8290E" w:rsidP="000C1887">
      <w:pPr>
        <w:pStyle w:val="af4"/>
        <w:widowControl w:val="0"/>
        <w:numPr>
          <w:ilvl w:val="0"/>
          <w:numId w:val="21"/>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096F00">
        <w:rPr>
          <w:rFonts w:ascii="Times New Roman" w:hAnsi="Times New Roman"/>
          <w:sz w:val="24"/>
          <w:szCs w:val="24"/>
        </w:rPr>
        <w:t>наименование юридического лица (полное или сокращенное) и его место нахождения</w:t>
      </w:r>
      <w:r w:rsidR="0081299E" w:rsidRPr="00096F00">
        <w:rPr>
          <w:rFonts w:ascii="Times New Roman" w:hAnsi="Times New Roman"/>
          <w:sz w:val="24"/>
          <w:szCs w:val="24"/>
        </w:rPr>
        <w:t>.</w:t>
      </w:r>
    </w:p>
    <w:p w14:paraId="67F762B2" w14:textId="4864EBE9" w:rsidR="0045738E" w:rsidRPr="00096F00" w:rsidRDefault="0045738E" w:rsidP="000C1887">
      <w:pPr>
        <w:tabs>
          <w:tab w:val="left" w:pos="1134"/>
        </w:tabs>
        <w:ind w:firstLine="709"/>
        <w:jc w:val="both"/>
      </w:pPr>
      <w:r w:rsidRPr="00BF6200">
        <w:rPr>
          <w:b/>
        </w:rPr>
        <w:lastRenderedPageBreak/>
        <w:t>6.2.5</w:t>
      </w:r>
      <w:r w:rsidRPr="00096F00">
        <w:t xml:space="preserve"> При рассмотрении жалобы:</w:t>
      </w:r>
    </w:p>
    <w:p w14:paraId="1892461F" w14:textId="333AAC3F" w:rsidR="0045738E" w:rsidRPr="00096F00" w:rsidRDefault="0045738E" w:rsidP="00BF6200">
      <w:pPr>
        <w:pStyle w:val="af4"/>
        <w:numPr>
          <w:ilvl w:val="0"/>
          <w:numId w:val="29"/>
        </w:numPr>
        <w:tabs>
          <w:tab w:val="left" w:pos="1134"/>
        </w:tabs>
        <w:ind w:left="0" w:firstLine="709"/>
        <w:jc w:val="both"/>
        <w:rPr>
          <w:rFonts w:ascii="Times New Roman" w:eastAsia="Times New Roman" w:hAnsi="Times New Roman"/>
          <w:bCs/>
          <w:sz w:val="24"/>
          <w:szCs w:val="24"/>
          <w:lang w:eastAsia="ru-RU"/>
        </w:rPr>
      </w:pPr>
      <w:r w:rsidRPr="00096F00">
        <w:rPr>
          <w:rFonts w:ascii="Times New Roman" w:eastAsia="Times New Roman" w:hAnsi="Times New Roman"/>
          <w:bCs/>
          <w:sz w:val="24"/>
          <w:szCs w:val="24"/>
          <w:lang w:eastAsia="ru-RU"/>
        </w:rPr>
        <w:t xml:space="preserve">определяется </w:t>
      </w:r>
      <w:r w:rsidR="00757AD0" w:rsidRPr="00096F00">
        <w:rPr>
          <w:rFonts w:ascii="Times New Roman" w:eastAsia="Times New Roman" w:hAnsi="Times New Roman"/>
          <w:bCs/>
          <w:sz w:val="24"/>
          <w:szCs w:val="24"/>
          <w:lang w:eastAsia="ru-RU"/>
        </w:rPr>
        <w:t>в</w:t>
      </w:r>
      <w:r w:rsidRPr="00096F00">
        <w:rPr>
          <w:rFonts w:ascii="Times New Roman" w:eastAsia="Times New Roman" w:hAnsi="Times New Roman"/>
          <w:bCs/>
          <w:sz w:val="24"/>
          <w:szCs w:val="24"/>
          <w:lang w:eastAsia="ru-RU"/>
        </w:rPr>
        <w:t>озможность ее рассмотрения</w:t>
      </w:r>
      <w:r w:rsidR="00757AD0" w:rsidRPr="00096F00">
        <w:rPr>
          <w:rFonts w:ascii="Times New Roman" w:eastAsia="Times New Roman" w:hAnsi="Times New Roman"/>
          <w:bCs/>
          <w:sz w:val="24"/>
          <w:szCs w:val="24"/>
          <w:lang w:eastAsia="ru-RU"/>
        </w:rPr>
        <w:t xml:space="preserve">; </w:t>
      </w:r>
    </w:p>
    <w:p w14:paraId="722A4B12" w14:textId="6C56361D" w:rsidR="00757AD0" w:rsidRPr="00096F00" w:rsidRDefault="0045738E" w:rsidP="000C1887">
      <w:pPr>
        <w:pStyle w:val="af4"/>
        <w:numPr>
          <w:ilvl w:val="0"/>
          <w:numId w:val="26"/>
        </w:numPr>
        <w:tabs>
          <w:tab w:val="left" w:pos="1134"/>
        </w:tabs>
        <w:spacing w:after="0" w:line="240" w:lineRule="auto"/>
        <w:ind w:left="0" w:firstLine="709"/>
        <w:jc w:val="both"/>
        <w:rPr>
          <w:rFonts w:ascii="Times New Roman" w:eastAsia="Times New Roman" w:hAnsi="Times New Roman"/>
          <w:bCs/>
          <w:sz w:val="24"/>
          <w:szCs w:val="24"/>
          <w:lang w:eastAsia="ru-RU"/>
        </w:rPr>
      </w:pPr>
      <w:r w:rsidRPr="00096F00">
        <w:rPr>
          <w:rFonts w:ascii="Times New Roman" w:eastAsia="Times New Roman" w:hAnsi="Times New Roman"/>
          <w:bCs/>
          <w:sz w:val="24"/>
          <w:szCs w:val="24"/>
          <w:lang w:eastAsia="ru-RU"/>
        </w:rPr>
        <w:t xml:space="preserve">определяется её «адресность»: деятельность касается </w:t>
      </w:r>
      <w:r w:rsidR="000E47B7">
        <w:rPr>
          <w:rFonts w:ascii="Times New Roman" w:eastAsia="Times New Roman" w:hAnsi="Times New Roman"/>
          <w:bCs/>
          <w:sz w:val="24"/>
          <w:szCs w:val="24"/>
          <w:lang w:eastAsia="ru-RU"/>
        </w:rPr>
        <w:t>АС</w:t>
      </w:r>
      <w:r w:rsidRPr="00096F00">
        <w:rPr>
          <w:rFonts w:ascii="Times New Roman" w:eastAsia="Times New Roman" w:hAnsi="Times New Roman"/>
          <w:bCs/>
          <w:sz w:val="24"/>
          <w:szCs w:val="24"/>
          <w:lang w:eastAsia="ru-RU"/>
        </w:rPr>
        <w:t xml:space="preserve"> или БГЦА; связь деятельности с принятием решения по аккредитации (несоблюдение сроков, процедуры</w:t>
      </w:r>
      <w:r w:rsidR="000E47B7">
        <w:rPr>
          <w:rFonts w:ascii="Times New Roman" w:eastAsia="Times New Roman" w:hAnsi="Times New Roman"/>
          <w:bCs/>
          <w:sz w:val="24"/>
          <w:szCs w:val="24"/>
          <w:lang w:eastAsia="ru-RU"/>
        </w:rPr>
        <w:t xml:space="preserve"> аккредитации</w:t>
      </w:r>
      <w:r w:rsidRPr="00096F00">
        <w:rPr>
          <w:rFonts w:ascii="Times New Roman" w:eastAsia="Times New Roman" w:hAnsi="Times New Roman"/>
          <w:bCs/>
          <w:sz w:val="24"/>
          <w:szCs w:val="24"/>
          <w:lang w:eastAsia="ru-RU"/>
        </w:rPr>
        <w:t>, некорректность поведения персонала БГЦА, включая привлекаемый персонал и др.)</w:t>
      </w:r>
      <w:r w:rsidR="00757AD0" w:rsidRPr="00096F00">
        <w:rPr>
          <w:rFonts w:ascii="Times New Roman" w:eastAsia="Times New Roman" w:hAnsi="Times New Roman"/>
          <w:bCs/>
          <w:sz w:val="24"/>
          <w:szCs w:val="24"/>
          <w:lang w:eastAsia="ru-RU"/>
        </w:rPr>
        <w:t>;</w:t>
      </w:r>
    </w:p>
    <w:p w14:paraId="08A045E8" w14:textId="4266F863" w:rsidR="005A76D6" w:rsidRPr="00096F00" w:rsidRDefault="00757AD0" w:rsidP="000C1887">
      <w:pPr>
        <w:pStyle w:val="28"/>
        <w:numPr>
          <w:ilvl w:val="0"/>
          <w:numId w:val="26"/>
        </w:numPr>
        <w:shd w:val="clear" w:color="auto" w:fill="auto"/>
        <w:tabs>
          <w:tab w:val="left" w:pos="1134"/>
          <w:tab w:val="left" w:pos="1190"/>
        </w:tabs>
        <w:spacing w:before="0" w:line="240" w:lineRule="auto"/>
        <w:ind w:left="0" w:firstLine="709"/>
        <w:rPr>
          <w:rFonts w:ascii="Times New Roman" w:eastAsia="Times New Roman" w:hAnsi="Times New Roman" w:cs="Times New Roman"/>
          <w:bCs/>
          <w:sz w:val="24"/>
          <w:szCs w:val="24"/>
        </w:rPr>
      </w:pPr>
      <w:r w:rsidRPr="00096F00">
        <w:rPr>
          <w:rFonts w:ascii="Times New Roman" w:eastAsia="Times New Roman" w:hAnsi="Times New Roman" w:cs="Times New Roman"/>
          <w:bCs/>
          <w:sz w:val="24"/>
          <w:szCs w:val="24"/>
        </w:rPr>
        <w:t xml:space="preserve">устанавливается позиция </w:t>
      </w:r>
      <w:r w:rsidR="00D539AF" w:rsidRPr="00096F00">
        <w:rPr>
          <w:rFonts w:ascii="Times New Roman" w:eastAsia="Times New Roman" w:hAnsi="Times New Roman" w:cs="Times New Roman"/>
          <w:bCs/>
          <w:sz w:val="24"/>
          <w:szCs w:val="24"/>
        </w:rPr>
        <w:t xml:space="preserve">АС </w:t>
      </w:r>
      <w:r w:rsidRPr="00096F00">
        <w:rPr>
          <w:rFonts w:ascii="Times New Roman" w:eastAsia="Times New Roman" w:hAnsi="Times New Roman" w:cs="Times New Roman"/>
          <w:bCs/>
          <w:sz w:val="24"/>
          <w:szCs w:val="24"/>
        </w:rPr>
        <w:t>по оспариваемым вопросам</w:t>
      </w:r>
      <w:r w:rsidR="005A76D6" w:rsidRPr="00096F00">
        <w:rPr>
          <w:rFonts w:ascii="Times New Roman" w:eastAsia="Times New Roman" w:hAnsi="Times New Roman" w:cs="Times New Roman"/>
          <w:bCs/>
          <w:sz w:val="24"/>
          <w:szCs w:val="24"/>
        </w:rPr>
        <w:t xml:space="preserve">. </w:t>
      </w:r>
      <w:r w:rsidR="00D539AF" w:rsidRPr="00096F00">
        <w:rPr>
          <w:rFonts w:ascii="Times New Roman" w:hAnsi="Times New Roman" w:cs="Times New Roman"/>
          <w:sz w:val="24"/>
          <w:szCs w:val="24"/>
        </w:rPr>
        <w:t>Жалоба, касающаяся АС, должна быть рассмотрена им.</w:t>
      </w:r>
    </w:p>
    <w:p w14:paraId="51F64DF3" w14:textId="231721C6" w:rsidR="00E8290E" w:rsidRPr="003544D5" w:rsidRDefault="00E8290E" w:rsidP="000C1887">
      <w:pPr>
        <w:tabs>
          <w:tab w:val="left" w:pos="1134"/>
        </w:tabs>
        <w:ind w:firstLine="709"/>
        <w:jc w:val="both"/>
      </w:pPr>
      <w:r w:rsidRPr="00BF6200">
        <w:rPr>
          <w:b/>
        </w:rPr>
        <w:t>6.</w:t>
      </w:r>
      <w:r w:rsidR="00041540" w:rsidRPr="00BF6200">
        <w:rPr>
          <w:b/>
        </w:rPr>
        <w:t>2</w:t>
      </w:r>
      <w:r w:rsidRPr="00BF6200">
        <w:rPr>
          <w:b/>
        </w:rPr>
        <w:t>.</w:t>
      </w:r>
      <w:r w:rsidR="0045738E" w:rsidRPr="00BF6200">
        <w:rPr>
          <w:b/>
        </w:rPr>
        <w:t>6</w:t>
      </w:r>
      <w:r w:rsidRPr="00096F00">
        <w:t xml:space="preserve"> После регистрации </w:t>
      </w:r>
      <w:r w:rsidR="007A7E46" w:rsidRPr="00096F00">
        <w:t>жалоба</w:t>
      </w:r>
      <w:r w:rsidRPr="00096F00">
        <w:t xml:space="preserve"> поступает на рассмотрение директор</w:t>
      </w:r>
      <w:r w:rsidR="0045738E" w:rsidRPr="00096F00">
        <w:t>у</w:t>
      </w:r>
      <w:r w:rsidR="000E47B7">
        <w:t>/</w:t>
      </w:r>
      <w:r w:rsidR="001D0ACF" w:rsidRPr="00096F00">
        <w:t xml:space="preserve">заместителю </w:t>
      </w:r>
      <w:r w:rsidR="001D0ACF" w:rsidRPr="003544D5">
        <w:t>директора</w:t>
      </w:r>
      <w:r w:rsidR="0045738E" w:rsidRPr="003544D5">
        <w:t xml:space="preserve"> для наложения резолюции</w:t>
      </w:r>
      <w:r w:rsidR="000E47B7" w:rsidRPr="003544D5">
        <w:t>, включающей</w:t>
      </w:r>
      <w:r w:rsidRPr="003544D5">
        <w:t>:</w:t>
      </w:r>
    </w:p>
    <w:p w14:paraId="6F30C63E" w14:textId="0764131B" w:rsidR="00E8290E" w:rsidRPr="003544D5" w:rsidRDefault="00876657" w:rsidP="000C1887">
      <w:pPr>
        <w:pStyle w:val="af4"/>
        <w:numPr>
          <w:ilvl w:val="0"/>
          <w:numId w:val="27"/>
        </w:numPr>
        <w:tabs>
          <w:tab w:val="left" w:pos="1134"/>
        </w:tabs>
        <w:spacing w:after="0" w:line="240" w:lineRule="auto"/>
        <w:ind w:left="0" w:firstLine="709"/>
        <w:jc w:val="both"/>
        <w:rPr>
          <w:rFonts w:ascii="Times New Roman" w:eastAsia="Times New Roman" w:hAnsi="Times New Roman"/>
          <w:bCs/>
          <w:sz w:val="24"/>
          <w:szCs w:val="24"/>
          <w:lang w:eastAsia="ru-RU"/>
        </w:rPr>
      </w:pPr>
      <w:r w:rsidRPr="003544D5">
        <w:rPr>
          <w:rFonts w:ascii="Times New Roman" w:hAnsi="Times New Roman"/>
          <w:color w:val="000000" w:themeColor="text1"/>
          <w:sz w:val="24"/>
          <w:szCs w:val="24"/>
        </w:rPr>
        <w:t xml:space="preserve">назначение должностных лиц, ответственных за информирование заявителя, АС - </w:t>
      </w:r>
      <w:r w:rsidRPr="003544D5">
        <w:rPr>
          <w:rFonts w:ascii="Times New Roman" w:hAnsi="Times New Roman"/>
          <w:sz w:val="24"/>
          <w:szCs w:val="24"/>
        </w:rPr>
        <w:t xml:space="preserve">главного юрисконсульта и начальника соответствующего ОА, </w:t>
      </w:r>
      <w:r w:rsidR="0008597A" w:rsidRPr="003544D5">
        <w:rPr>
          <w:rFonts w:ascii="Times New Roman" w:eastAsia="Times New Roman" w:hAnsi="Times New Roman"/>
          <w:bCs/>
          <w:sz w:val="24"/>
          <w:szCs w:val="24"/>
          <w:lang w:eastAsia="ru-RU"/>
        </w:rPr>
        <w:t>в чьей компетенции находится рассмотрение вопросов по жалобе</w:t>
      </w:r>
      <w:r w:rsidR="00E8290E" w:rsidRPr="003544D5">
        <w:rPr>
          <w:rFonts w:ascii="Times New Roman" w:eastAsia="Times New Roman" w:hAnsi="Times New Roman"/>
          <w:bCs/>
          <w:sz w:val="24"/>
          <w:szCs w:val="24"/>
          <w:lang w:eastAsia="ru-RU"/>
        </w:rPr>
        <w:t>;</w:t>
      </w:r>
    </w:p>
    <w:p w14:paraId="7A205ED6" w14:textId="7499D044" w:rsidR="005103D5" w:rsidRPr="003544D5" w:rsidRDefault="001944EE" w:rsidP="000C1887">
      <w:pPr>
        <w:pStyle w:val="af4"/>
        <w:numPr>
          <w:ilvl w:val="0"/>
          <w:numId w:val="27"/>
        </w:numPr>
        <w:tabs>
          <w:tab w:val="left" w:pos="1134"/>
        </w:tabs>
        <w:spacing w:after="0" w:line="240" w:lineRule="auto"/>
        <w:ind w:left="0" w:firstLine="709"/>
        <w:jc w:val="both"/>
        <w:rPr>
          <w:rFonts w:ascii="Times New Roman" w:hAnsi="Times New Roman"/>
          <w:sz w:val="24"/>
          <w:szCs w:val="24"/>
        </w:rPr>
      </w:pPr>
      <w:r w:rsidRPr="003544D5">
        <w:rPr>
          <w:rFonts w:ascii="Times New Roman" w:hAnsi="Times New Roman"/>
          <w:color w:val="000000" w:themeColor="text1"/>
          <w:sz w:val="24"/>
          <w:szCs w:val="24"/>
          <w:shd w:val="clear" w:color="auto" w:fill="FFFFFF"/>
        </w:rPr>
        <w:t xml:space="preserve">письменное указание (содержание) действий, которые должны быть выполнены при рассмотрении жалобы, срок </w:t>
      </w:r>
      <w:r w:rsidRPr="003544D5">
        <w:rPr>
          <w:rFonts w:ascii="Times New Roman" w:hAnsi="Times New Roman"/>
          <w:color w:val="000000" w:themeColor="text1"/>
          <w:sz w:val="24"/>
          <w:szCs w:val="24"/>
        </w:rPr>
        <w:t>исполнения</w:t>
      </w:r>
      <w:r w:rsidR="00E8290E" w:rsidRPr="003544D5">
        <w:rPr>
          <w:rFonts w:ascii="Times New Roman" w:hAnsi="Times New Roman"/>
          <w:sz w:val="24"/>
          <w:szCs w:val="24"/>
        </w:rPr>
        <w:t>.</w:t>
      </w:r>
    </w:p>
    <w:p w14:paraId="26EBAD07" w14:textId="77777777" w:rsidR="000C1887" w:rsidRDefault="000C1887" w:rsidP="000C1887">
      <w:pPr>
        <w:pStyle w:val="afa"/>
        <w:ind w:firstLine="709"/>
        <w:rPr>
          <w:b/>
          <w:bCs/>
        </w:rPr>
      </w:pPr>
      <w:bookmarkStart w:id="31" w:name="_Toc447800005"/>
      <w:bookmarkStart w:id="32" w:name="_Toc447800059"/>
      <w:bookmarkStart w:id="33" w:name="_Toc498094799"/>
    </w:p>
    <w:p w14:paraId="223F4765" w14:textId="0F616851" w:rsidR="009C480C" w:rsidRPr="000C1887" w:rsidRDefault="00E8290E" w:rsidP="000C1887">
      <w:pPr>
        <w:pStyle w:val="afa"/>
        <w:ind w:firstLine="709"/>
        <w:rPr>
          <w:b/>
          <w:bCs/>
        </w:rPr>
      </w:pPr>
      <w:r w:rsidRPr="00192C30">
        <w:rPr>
          <w:b/>
          <w:bCs/>
        </w:rPr>
        <w:t>6.</w:t>
      </w:r>
      <w:r w:rsidR="00041540" w:rsidRPr="00192C30">
        <w:rPr>
          <w:b/>
          <w:bCs/>
        </w:rPr>
        <w:t>3</w:t>
      </w:r>
      <w:r w:rsidRPr="00192C30">
        <w:rPr>
          <w:b/>
          <w:bCs/>
        </w:rPr>
        <w:t xml:space="preserve"> </w:t>
      </w:r>
      <w:r w:rsidR="009C480C" w:rsidRPr="00192C30">
        <w:rPr>
          <w:b/>
          <w:bCs/>
        </w:rPr>
        <w:t xml:space="preserve">Управление жалобами </w:t>
      </w:r>
      <w:r w:rsidR="00A94DF2" w:rsidRPr="00192C30">
        <w:rPr>
          <w:b/>
          <w:bCs/>
        </w:rPr>
        <w:t xml:space="preserve">в отношении </w:t>
      </w:r>
      <w:r w:rsidR="0094635A" w:rsidRPr="00192C30">
        <w:rPr>
          <w:b/>
          <w:bCs/>
        </w:rPr>
        <w:t xml:space="preserve">деятельности </w:t>
      </w:r>
      <w:r w:rsidR="00B56A87" w:rsidRPr="00192C30">
        <w:rPr>
          <w:b/>
          <w:bCs/>
        </w:rPr>
        <w:t>АС</w:t>
      </w:r>
      <w:bookmarkEnd w:id="31"/>
      <w:bookmarkEnd w:id="32"/>
      <w:bookmarkEnd w:id="33"/>
      <w:r w:rsidR="009C480C" w:rsidRPr="000C1887">
        <w:rPr>
          <w:b/>
          <w:bCs/>
        </w:rPr>
        <w:t xml:space="preserve"> </w:t>
      </w:r>
    </w:p>
    <w:p w14:paraId="2B8CA860" w14:textId="77777777" w:rsidR="001944EE" w:rsidRDefault="001944EE" w:rsidP="000C1887">
      <w:pPr>
        <w:ind w:firstLine="709"/>
        <w:rPr>
          <w:b/>
          <w:bCs/>
        </w:rPr>
      </w:pPr>
    </w:p>
    <w:p w14:paraId="70A2B013" w14:textId="72330D28" w:rsidR="00454318" w:rsidRPr="00096F00" w:rsidRDefault="00454318" w:rsidP="000C1887">
      <w:pPr>
        <w:ind w:firstLine="709"/>
      </w:pPr>
      <w:r w:rsidRPr="00096F00">
        <w:rPr>
          <w:b/>
          <w:bCs/>
        </w:rPr>
        <w:t>6.</w:t>
      </w:r>
      <w:r w:rsidR="00041540" w:rsidRPr="00096F00">
        <w:rPr>
          <w:b/>
          <w:bCs/>
        </w:rPr>
        <w:t>3</w:t>
      </w:r>
      <w:r w:rsidRPr="00096F00">
        <w:rPr>
          <w:b/>
          <w:bCs/>
        </w:rPr>
        <w:t xml:space="preserve">.1 </w:t>
      </w:r>
      <w:r w:rsidR="00AF0A74" w:rsidRPr="00096F00">
        <w:rPr>
          <w:b/>
          <w:bCs/>
        </w:rPr>
        <w:t>Общие положения</w:t>
      </w:r>
    </w:p>
    <w:p w14:paraId="2C49C68F" w14:textId="49F1D6E9" w:rsidR="00AF0A74" w:rsidRPr="00096F00" w:rsidRDefault="00E8290E" w:rsidP="000C1887">
      <w:pPr>
        <w:ind w:firstLine="709"/>
        <w:jc w:val="both"/>
      </w:pPr>
      <w:r w:rsidRPr="00096F00">
        <w:rPr>
          <w:bCs/>
        </w:rPr>
        <w:t>6.</w:t>
      </w:r>
      <w:r w:rsidR="00041540" w:rsidRPr="00096F00">
        <w:rPr>
          <w:bCs/>
        </w:rPr>
        <w:t>3</w:t>
      </w:r>
      <w:r w:rsidRPr="00096F00">
        <w:rPr>
          <w:bCs/>
        </w:rPr>
        <w:t>.1</w:t>
      </w:r>
      <w:r w:rsidR="00454318" w:rsidRPr="00096F00">
        <w:rPr>
          <w:bCs/>
        </w:rPr>
        <w:t>.1</w:t>
      </w:r>
      <w:r w:rsidRPr="00096F00">
        <w:t xml:space="preserve"> </w:t>
      </w:r>
      <w:r w:rsidR="00AF0A74" w:rsidRPr="00096F00">
        <w:t>П</w:t>
      </w:r>
      <w:r w:rsidR="00391DC4" w:rsidRPr="00096F00">
        <w:t xml:space="preserve">еред рассмотрением жалобы </w:t>
      </w:r>
      <w:r w:rsidR="00AF0A74" w:rsidRPr="00096F00">
        <w:t>БГЦА</w:t>
      </w:r>
      <w:r w:rsidR="00391DC4" w:rsidRPr="00096F00">
        <w:t>, при необходимости,</w:t>
      </w:r>
      <w:r w:rsidR="00AF0A74" w:rsidRPr="00096F00">
        <w:t xml:space="preserve"> обеспечивает</w:t>
      </w:r>
      <w:r w:rsidR="00391DC4" w:rsidRPr="00096F00">
        <w:t xml:space="preserve"> </w:t>
      </w:r>
      <w:r w:rsidR="00AF0A74" w:rsidRPr="00096F00">
        <w:t xml:space="preserve">рассмотрение жалобы </w:t>
      </w:r>
      <w:r w:rsidR="00192C30">
        <w:t xml:space="preserve">самим </w:t>
      </w:r>
      <w:r w:rsidR="0094635A" w:rsidRPr="00096F00">
        <w:t>АС</w:t>
      </w:r>
      <w:r w:rsidR="00AF0A74" w:rsidRPr="00096F00">
        <w:t>, на деятельность которого поступила жалоба.</w:t>
      </w:r>
    </w:p>
    <w:p w14:paraId="6F3D4C20" w14:textId="603E8A8E" w:rsidR="008B46DA" w:rsidRPr="00096F00" w:rsidRDefault="008B46DA" w:rsidP="000C1887">
      <w:pPr>
        <w:widowControl w:val="0"/>
        <w:autoSpaceDE w:val="0"/>
        <w:autoSpaceDN w:val="0"/>
        <w:adjustRightInd w:val="0"/>
        <w:ind w:firstLine="709"/>
        <w:jc w:val="both"/>
      </w:pPr>
      <w:r w:rsidRPr="00096F00">
        <w:t xml:space="preserve">Жалобы, </w:t>
      </w:r>
      <w:r w:rsidRPr="00096F00">
        <w:rPr>
          <w:bCs/>
        </w:rPr>
        <w:t>не содержащие фактических данных о допущенных АС нарушениях и требующие разъяснений, направляются для рассмотрения соответствующему АС с обезличенными персональными данными заявителя или заявителю даются разъяснения о праве непосредственно обратиться к компетентному АС.</w:t>
      </w:r>
    </w:p>
    <w:p w14:paraId="459EA0FC" w14:textId="5F8A431F" w:rsidR="00A16924" w:rsidRPr="00096F00" w:rsidRDefault="00454318" w:rsidP="000C1887">
      <w:pPr>
        <w:ind w:firstLine="709"/>
        <w:jc w:val="both"/>
      </w:pPr>
      <w:r w:rsidRPr="00096F00">
        <w:t>6.</w:t>
      </w:r>
      <w:r w:rsidR="00041540" w:rsidRPr="00096F00">
        <w:t>3</w:t>
      </w:r>
      <w:r w:rsidRPr="00096F00">
        <w:t>.1.2</w:t>
      </w:r>
      <w:r w:rsidRPr="00096F00">
        <w:rPr>
          <w:b/>
          <w:bCs/>
        </w:rPr>
        <w:t xml:space="preserve"> </w:t>
      </w:r>
      <w:r w:rsidR="00AF0A74" w:rsidRPr="00096F00">
        <w:t>После регистрации жалобы</w:t>
      </w:r>
      <w:r w:rsidR="00DA0BEC" w:rsidRPr="00096F00">
        <w:t>,</w:t>
      </w:r>
      <w:r w:rsidR="00AF0A74" w:rsidRPr="00096F00">
        <w:t xml:space="preserve"> </w:t>
      </w:r>
      <w:r w:rsidR="00233D58" w:rsidRPr="00096F00">
        <w:t xml:space="preserve">главным </w:t>
      </w:r>
      <w:r w:rsidR="009E35B6" w:rsidRPr="00096F00">
        <w:t xml:space="preserve">юрисконсультом </w:t>
      </w:r>
      <w:r w:rsidR="00AF0A74" w:rsidRPr="00096F00">
        <w:t>в адрес заявителя в произвольной форме направляется уведомление о получении БГЦА жалобы.</w:t>
      </w:r>
      <w:r w:rsidR="00DA0BEC" w:rsidRPr="00096F00">
        <w:t xml:space="preserve"> </w:t>
      </w:r>
    </w:p>
    <w:p w14:paraId="70BB3B32" w14:textId="6C2FFA1B" w:rsidR="00041540" w:rsidRPr="00096F00" w:rsidRDefault="00041540" w:rsidP="000C1887">
      <w:pPr>
        <w:ind w:firstLine="709"/>
        <w:jc w:val="both"/>
      </w:pPr>
      <w:r w:rsidRPr="00096F00">
        <w:t>6.3.1.</w:t>
      </w:r>
      <w:r w:rsidR="00D23A90" w:rsidRPr="00096F00">
        <w:t>3</w:t>
      </w:r>
      <w:r w:rsidRPr="00096F00">
        <w:t xml:space="preserve"> </w:t>
      </w:r>
      <w:r w:rsidR="00CE5762" w:rsidRPr="00096F00">
        <w:t>Для решения изложенных в жалобе вопросов может понадобиться совершение определенных действий в сроки, превышающие месячный срок (запрос и анализ дополнительной информации, получение консультации в техническом комитете</w:t>
      </w:r>
      <w:r w:rsidR="00192C30">
        <w:t xml:space="preserve"> по аккредитации</w:t>
      </w:r>
      <w:r w:rsidR="00CE5762" w:rsidRPr="00096F00">
        <w:t xml:space="preserve">, проведение </w:t>
      </w:r>
      <w:r w:rsidR="00484F35" w:rsidRPr="00484F35">
        <w:t>исследований (испытаний) и измерений</w:t>
      </w:r>
      <w:r w:rsidR="00CE5762" w:rsidRPr="00096F00">
        <w:t>, проведение внеплановой оценки компетентности в срок более 30 дней по независящим от БГЦА причинам и др.). В этом случае по решению директора</w:t>
      </w:r>
      <w:r w:rsidR="00484F35">
        <w:t>/</w:t>
      </w:r>
      <w:r w:rsidR="00CE5762" w:rsidRPr="00096F00">
        <w:t xml:space="preserve"> заместителя директора заявителю в срок не позднее пяти дней до окончания месячного срока со дня, следующего за днем поступления жалобы, </w:t>
      </w:r>
      <w:r w:rsidR="00233D58" w:rsidRPr="00096F00">
        <w:t xml:space="preserve">главным </w:t>
      </w:r>
      <w:r w:rsidR="00CE5762" w:rsidRPr="00096F00">
        <w:t>юрисконсультом направляется письменное уведомление о причинах превышения месячного срока и сроках совершения таких действий или сроках рассмотрения жалобы по существу.</w:t>
      </w:r>
    </w:p>
    <w:p w14:paraId="648BD1D5" w14:textId="58138F90" w:rsidR="00D44C33" w:rsidRPr="00096F00" w:rsidRDefault="00D23A90" w:rsidP="000C1887">
      <w:pPr>
        <w:pStyle w:val="newncpi"/>
        <w:shd w:val="clear" w:color="auto" w:fill="FFFFFF"/>
        <w:spacing w:before="0" w:beforeAutospacing="0" w:after="0" w:afterAutospacing="0"/>
        <w:ind w:firstLine="709"/>
        <w:jc w:val="both"/>
      </w:pPr>
      <w:r w:rsidRPr="00096F00">
        <w:t xml:space="preserve">6.3.1.4 </w:t>
      </w:r>
      <w:r w:rsidR="00CE5762" w:rsidRPr="00096F00">
        <w:t>При наличии в обращении, идентифицированном как жалоба, документальных свидетельств того, что АС не выполняет требования аккредитации, ответственный за рассмотрение жалобы готовит отчет по форме (Ф 7.12-0</w:t>
      </w:r>
      <w:r w:rsidR="00BE516E" w:rsidRPr="00096F00">
        <w:t>2</w:t>
      </w:r>
      <w:r w:rsidR="00CE5762" w:rsidRPr="00096F00">
        <w:t xml:space="preserve">) и представляет его на заседание ТКА, для рассмотрения вопроса о приостановлении действия аттестата аккредитации </w:t>
      </w:r>
      <w:r w:rsidR="00967345">
        <w:t>согласно статье 30 Закона об аккредитации.</w:t>
      </w:r>
    </w:p>
    <w:p w14:paraId="62FDC6D3" w14:textId="01777B28" w:rsidR="00077579" w:rsidRPr="00096F00" w:rsidRDefault="00F74079" w:rsidP="000C1887">
      <w:pPr>
        <w:widowControl w:val="0"/>
        <w:autoSpaceDE w:val="0"/>
        <w:autoSpaceDN w:val="0"/>
        <w:adjustRightInd w:val="0"/>
        <w:ind w:firstLine="709"/>
        <w:jc w:val="both"/>
      </w:pPr>
      <w:r w:rsidRPr="00096F00">
        <w:t>6.</w:t>
      </w:r>
      <w:r w:rsidR="00D23A90" w:rsidRPr="00096F00">
        <w:t>3.1.5</w:t>
      </w:r>
      <w:r w:rsidR="00D23A90" w:rsidRPr="00096F00">
        <w:rPr>
          <w:b/>
          <w:bCs/>
        </w:rPr>
        <w:t xml:space="preserve"> </w:t>
      </w:r>
      <w:r w:rsidR="00CE5762" w:rsidRPr="00096F00">
        <w:t xml:space="preserve">ТКА может запросить дополнительную консультацию </w:t>
      </w:r>
      <w:r w:rsidR="00967345">
        <w:t>у</w:t>
      </w:r>
      <w:r w:rsidR="00967345" w:rsidRPr="00096F00">
        <w:t xml:space="preserve"> </w:t>
      </w:r>
      <w:r w:rsidR="00CE5762" w:rsidRPr="00096F00">
        <w:t xml:space="preserve">технического комитета </w:t>
      </w:r>
      <w:r w:rsidR="00967345">
        <w:t xml:space="preserve">по аккредитации </w:t>
      </w:r>
      <w:r w:rsidR="00A94DF2" w:rsidRPr="00096F00">
        <w:t xml:space="preserve">БГЦА </w:t>
      </w:r>
      <w:r w:rsidR="00CE5762" w:rsidRPr="00096F00">
        <w:t>для рассмотрения жалобы</w:t>
      </w:r>
      <w:r w:rsidR="00635A10" w:rsidRPr="00096F00">
        <w:t xml:space="preserve"> </w:t>
      </w:r>
      <w:r w:rsidR="00CE5762" w:rsidRPr="00096F00">
        <w:t>в пределах срока рассмотрения жалобы.</w:t>
      </w:r>
    </w:p>
    <w:p w14:paraId="3CC17374" w14:textId="57D4278E" w:rsidR="00F74079" w:rsidRPr="00096F00" w:rsidRDefault="00AF0A74" w:rsidP="000C1887">
      <w:pPr>
        <w:ind w:firstLine="709"/>
        <w:jc w:val="both"/>
        <w:rPr>
          <w:bCs/>
        </w:rPr>
      </w:pPr>
      <w:r w:rsidRPr="00096F00">
        <w:rPr>
          <w:bCs/>
        </w:rPr>
        <w:t>6.</w:t>
      </w:r>
      <w:r w:rsidR="00D23A90" w:rsidRPr="00096F00">
        <w:rPr>
          <w:bCs/>
        </w:rPr>
        <w:t>3.1.6</w:t>
      </w:r>
      <w:r w:rsidRPr="00096F00">
        <w:rPr>
          <w:b/>
        </w:rPr>
        <w:t xml:space="preserve"> </w:t>
      </w:r>
      <w:r w:rsidR="00881310" w:rsidRPr="00096F00">
        <w:rPr>
          <w:bCs/>
        </w:rPr>
        <w:t>Р</w:t>
      </w:r>
      <w:r w:rsidR="00541CBF" w:rsidRPr="00096F00">
        <w:rPr>
          <w:bCs/>
        </w:rPr>
        <w:t xml:space="preserve">ассмотрение </w:t>
      </w:r>
      <w:r w:rsidR="00967345">
        <w:rPr>
          <w:bCs/>
        </w:rPr>
        <w:t>жалобы и</w:t>
      </w:r>
      <w:r w:rsidR="00881310" w:rsidRPr="00096F00">
        <w:rPr>
          <w:bCs/>
        </w:rPr>
        <w:t xml:space="preserve"> принятие</w:t>
      </w:r>
      <w:r w:rsidR="00541CBF" w:rsidRPr="00096F00">
        <w:rPr>
          <w:bCs/>
        </w:rPr>
        <w:t xml:space="preserve"> решения по жалобе, которое доводится до заявителя жалобы, осуществляется </w:t>
      </w:r>
      <w:r w:rsidR="00F74079" w:rsidRPr="00096F00">
        <w:rPr>
          <w:bCs/>
        </w:rPr>
        <w:t xml:space="preserve">лицами, не связанными прямо или косвенно с деятельностью, касающейся рассматриваемых </w:t>
      </w:r>
      <w:r w:rsidR="00AA030B" w:rsidRPr="00096F00">
        <w:rPr>
          <w:bCs/>
        </w:rPr>
        <w:t>в жалобе вопросов.</w:t>
      </w:r>
    </w:p>
    <w:p w14:paraId="014011EF" w14:textId="77777777" w:rsidR="00B32561" w:rsidRPr="00096F00" w:rsidRDefault="00B32561" w:rsidP="000C1887">
      <w:pPr>
        <w:ind w:firstLine="709"/>
        <w:jc w:val="both"/>
        <w:rPr>
          <w:bCs/>
        </w:rPr>
      </w:pPr>
    </w:p>
    <w:p w14:paraId="33D8631C" w14:textId="77777777" w:rsidR="005E26D2" w:rsidRPr="00EB059A" w:rsidRDefault="005E26D2" w:rsidP="000C1887">
      <w:pPr>
        <w:widowControl w:val="0"/>
        <w:autoSpaceDE w:val="0"/>
        <w:autoSpaceDN w:val="0"/>
        <w:adjustRightInd w:val="0"/>
        <w:ind w:firstLine="709"/>
        <w:jc w:val="both"/>
        <w:rPr>
          <w:b/>
        </w:rPr>
      </w:pPr>
    </w:p>
    <w:p w14:paraId="19C351B5" w14:textId="77777777" w:rsidR="00B5206A" w:rsidRPr="00EB059A" w:rsidRDefault="00B5206A" w:rsidP="000C1887">
      <w:pPr>
        <w:widowControl w:val="0"/>
        <w:autoSpaceDE w:val="0"/>
        <w:autoSpaceDN w:val="0"/>
        <w:adjustRightInd w:val="0"/>
        <w:ind w:firstLine="709"/>
        <w:jc w:val="both"/>
        <w:rPr>
          <w:b/>
        </w:rPr>
      </w:pPr>
    </w:p>
    <w:p w14:paraId="3A72DF24" w14:textId="00FE5B31" w:rsidR="009C480C" w:rsidRPr="00B175DF" w:rsidRDefault="009C480C" w:rsidP="000C1887">
      <w:pPr>
        <w:widowControl w:val="0"/>
        <w:autoSpaceDE w:val="0"/>
        <w:autoSpaceDN w:val="0"/>
        <w:adjustRightInd w:val="0"/>
        <w:ind w:firstLine="709"/>
        <w:jc w:val="both"/>
        <w:rPr>
          <w:b/>
        </w:rPr>
      </w:pPr>
      <w:r w:rsidRPr="00B175DF">
        <w:rPr>
          <w:b/>
        </w:rPr>
        <w:lastRenderedPageBreak/>
        <w:t>6.</w:t>
      </w:r>
      <w:r w:rsidR="00D23A90" w:rsidRPr="00B175DF">
        <w:rPr>
          <w:b/>
        </w:rPr>
        <w:t>3</w:t>
      </w:r>
      <w:r w:rsidRPr="00B175DF">
        <w:rPr>
          <w:b/>
        </w:rPr>
        <w:t>.</w:t>
      </w:r>
      <w:r w:rsidR="00391DC4" w:rsidRPr="00B175DF">
        <w:rPr>
          <w:b/>
        </w:rPr>
        <w:t>2</w:t>
      </w:r>
      <w:r w:rsidRPr="00B175DF">
        <w:rPr>
          <w:b/>
        </w:rPr>
        <w:t xml:space="preserve"> Рассмотрение жалобы без </w:t>
      </w:r>
      <w:r w:rsidR="00454318" w:rsidRPr="00B175DF">
        <w:rPr>
          <w:b/>
        </w:rPr>
        <w:t>проведения внеплановой оценки компетентности</w:t>
      </w:r>
    </w:p>
    <w:p w14:paraId="63E73866" w14:textId="671E214F" w:rsidR="009C480C" w:rsidRPr="00B175DF" w:rsidRDefault="009C480C" w:rsidP="000C1887">
      <w:pPr>
        <w:ind w:firstLine="709"/>
        <w:jc w:val="both"/>
      </w:pPr>
      <w:r w:rsidRPr="00B175DF">
        <w:rPr>
          <w:bCs/>
        </w:rPr>
        <w:t>6.</w:t>
      </w:r>
      <w:r w:rsidR="00D23A90" w:rsidRPr="00B175DF">
        <w:rPr>
          <w:bCs/>
        </w:rPr>
        <w:t>3</w:t>
      </w:r>
      <w:r w:rsidRPr="00B175DF">
        <w:rPr>
          <w:bCs/>
        </w:rPr>
        <w:t>.</w:t>
      </w:r>
      <w:r w:rsidR="00391DC4" w:rsidRPr="00B175DF">
        <w:rPr>
          <w:bCs/>
        </w:rPr>
        <w:t>2</w:t>
      </w:r>
      <w:r w:rsidRPr="00B175DF">
        <w:rPr>
          <w:bCs/>
        </w:rPr>
        <w:t>.1</w:t>
      </w:r>
      <w:r w:rsidRPr="00B175DF">
        <w:t xml:space="preserve"> </w:t>
      </w:r>
      <w:r w:rsidR="00B175DF" w:rsidRPr="00B175DF">
        <w:t xml:space="preserve">Ответственный исполнитель за рассмотрение жалобы (далее – ответственный исполнитель) </w:t>
      </w:r>
      <w:r w:rsidRPr="00B175DF">
        <w:t xml:space="preserve">осуществляет анализ </w:t>
      </w:r>
      <w:r w:rsidR="00BC0A93" w:rsidRPr="00B175DF">
        <w:t xml:space="preserve">информации, </w:t>
      </w:r>
      <w:r w:rsidRPr="00B175DF">
        <w:t>представленной с жалобой</w:t>
      </w:r>
      <w:r w:rsidR="00BC0A93" w:rsidRPr="00B175DF">
        <w:t xml:space="preserve">, </w:t>
      </w:r>
      <w:r w:rsidRPr="00B175DF">
        <w:t>оценивает её полноту и достаточность. В случае недостаточности представленной с жалобой информации и невозможности принятия по ней решения ответственный исполнитель запрашивает всю необходимую информацию, касающуюся рассмотрения жалобы у заинтересованных</w:t>
      </w:r>
      <w:r w:rsidR="00D32B48" w:rsidRPr="00B175DF">
        <w:t xml:space="preserve"> сторон</w:t>
      </w:r>
      <w:r w:rsidRPr="00B175DF">
        <w:t xml:space="preserve"> (</w:t>
      </w:r>
      <w:r w:rsidR="00391DC4" w:rsidRPr="00B175DF">
        <w:t xml:space="preserve">заявителя </w:t>
      </w:r>
      <w:r w:rsidRPr="00B175DF">
        <w:t xml:space="preserve">жалобы, </w:t>
      </w:r>
      <w:r w:rsidR="00BC0A93" w:rsidRPr="00B175DF">
        <w:t>АС</w:t>
      </w:r>
      <w:r w:rsidRPr="00B175DF">
        <w:t xml:space="preserve"> и др.).</w:t>
      </w:r>
    </w:p>
    <w:p w14:paraId="386B9678" w14:textId="1D1A3FDA" w:rsidR="009C480C" w:rsidRPr="00B175DF" w:rsidRDefault="009C480C" w:rsidP="000C1887">
      <w:pPr>
        <w:ind w:firstLine="709"/>
        <w:jc w:val="both"/>
      </w:pPr>
      <w:r w:rsidRPr="00B175DF">
        <w:t xml:space="preserve">По результатам рассмотрения жалобы ответственный исполнитель готовит отчет о ходе рассмотрения </w:t>
      </w:r>
      <w:r w:rsidR="0011615F" w:rsidRPr="00B175DF">
        <w:t>жалобы</w:t>
      </w:r>
      <w:r w:rsidRPr="00B175DF">
        <w:t xml:space="preserve"> (</w:t>
      </w:r>
      <w:r w:rsidR="00B431F6" w:rsidRPr="00B175DF">
        <w:t>Ф 7.12-0</w:t>
      </w:r>
      <w:r w:rsidR="00BE516E" w:rsidRPr="00B175DF">
        <w:t>2</w:t>
      </w:r>
      <w:r w:rsidRPr="00B175DF">
        <w:t>).</w:t>
      </w:r>
    </w:p>
    <w:p w14:paraId="6023158F" w14:textId="1FB3111B" w:rsidR="00CE5762" w:rsidRPr="00B175DF" w:rsidRDefault="00077579" w:rsidP="000C1887">
      <w:pPr>
        <w:widowControl w:val="0"/>
        <w:autoSpaceDE w:val="0"/>
        <w:autoSpaceDN w:val="0"/>
        <w:adjustRightInd w:val="0"/>
        <w:ind w:firstLine="709"/>
        <w:jc w:val="both"/>
      </w:pPr>
      <w:r w:rsidRPr="00B175DF">
        <w:rPr>
          <w:bCs/>
        </w:rPr>
        <w:t>6.</w:t>
      </w:r>
      <w:r w:rsidR="006B4596" w:rsidRPr="00B175DF">
        <w:rPr>
          <w:bCs/>
        </w:rPr>
        <w:t>3</w:t>
      </w:r>
      <w:r w:rsidRPr="00B175DF">
        <w:rPr>
          <w:bCs/>
        </w:rPr>
        <w:t>.</w:t>
      </w:r>
      <w:r w:rsidR="00391DC4" w:rsidRPr="00B175DF">
        <w:rPr>
          <w:bCs/>
        </w:rPr>
        <w:t>2</w:t>
      </w:r>
      <w:r w:rsidRPr="00B175DF">
        <w:rPr>
          <w:bCs/>
        </w:rPr>
        <w:t xml:space="preserve">.2 </w:t>
      </w:r>
      <w:r w:rsidR="00B175DF" w:rsidRPr="00B175DF">
        <w:rPr>
          <w:bCs/>
        </w:rPr>
        <w:t xml:space="preserve">Ответственный исполнитель </w:t>
      </w:r>
      <w:r w:rsidR="00CE5762" w:rsidRPr="00B175DF">
        <w:t xml:space="preserve">готовит письменный ответ заявителю о </w:t>
      </w:r>
      <w:r w:rsidR="00C71C49" w:rsidRPr="00B175DF">
        <w:t xml:space="preserve">результатах ее рассмотрения и </w:t>
      </w:r>
      <w:r w:rsidR="00CE5762" w:rsidRPr="00B175DF">
        <w:t xml:space="preserve">завершении рассмотрения жалобы. </w:t>
      </w:r>
    </w:p>
    <w:p w14:paraId="3CFEE93D" w14:textId="77777777" w:rsidR="00CE5762" w:rsidRPr="00B175DF" w:rsidRDefault="00CE5762" w:rsidP="000C1887">
      <w:pPr>
        <w:widowControl w:val="0"/>
        <w:autoSpaceDE w:val="0"/>
        <w:autoSpaceDN w:val="0"/>
        <w:adjustRightInd w:val="0"/>
        <w:ind w:firstLine="709"/>
        <w:jc w:val="both"/>
      </w:pPr>
      <w:r w:rsidRPr="00B175DF">
        <w:t>Письменный ответ излагается доступно, обоснованно и мотивированно, содержит конкретные формулировки, опровергающие или подтверждающие жалобу (при необходимости приводятся ссылки на действующие НПА, ТНПА и доказательные документы).</w:t>
      </w:r>
    </w:p>
    <w:p w14:paraId="12784546" w14:textId="7B0477A6" w:rsidR="009C480C" w:rsidRPr="00B175DF" w:rsidRDefault="00CE5762" w:rsidP="000C1887">
      <w:pPr>
        <w:widowControl w:val="0"/>
        <w:autoSpaceDE w:val="0"/>
        <w:autoSpaceDN w:val="0"/>
        <w:adjustRightInd w:val="0"/>
        <w:ind w:firstLine="709"/>
        <w:jc w:val="both"/>
      </w:pPr>
      <w:r w:rsidRPr="00B175DF">
        <w:t>В случае решения о полном или частичном отказе в удовлетворении жалобы, в письменном ответе заявителю указывается порядок его обжалования. АС, в отношении которого было принято решение</w:t>
      </w:r>
      <w:r w:rsidR="003164B2" w:rsidRPr="00B175DF">
        <w:t xml:space="preserve"> по аккредитации</w:t>
      </w:r>
      <w:r w:rsidRPr="00B175DF">
        <w:t xml:space="preserve">, направляется </w:t>
      </w:r>
      <w:r w:rsidR="003164B2" w:rsidRPr="00B175DF">
        <w:t xml:space="preserve">уведомление </w:t>
      </w:r>
      <w:r w:rsidRPr="00B175DF">
        <w:t>в порядке, установленном в П СМ 7.7.</w:t>
      </w:r>
    </w:p>
    <w:p w14:paraId="3CDB5E72" w14:textId="4D12DEA8" w:rsidR="00176F88" w:rsidRPr="00096F00" w:rsidRDefault="00077579" w:rsidP="000C1887">
      <w:pPr>
        <w:widowControl w:val="0"/>
        <w:autoSpaceDE w:val="0"/>
        <w:autoSpaceDN w:val="0"/>
        <w:adjustRightInd w:val="0"/>
        <w:ind w:firstLine="709"/>
        <w:jc w:val="both"/>
      </w:pPr>
      <w:r w:rsidRPr="00B175DF">
        <w:rPr>
          <w:bCs/>
        </w:rPr>
        <w:t>6.</w:t>
      </w:r>
      <w:r w:rsidR="006B4596" w:rsidRPr="00B175DF">
        <w:rPr>
          <w:bCs/>
        </w:rPr>
        <w:t>3</w:t>
      </w:r>
      <w:r w:rsidRPr="00B175DF">
        <w:rPr>
          <w:bCs/>
        </w:rPr>
        <w:t>.</w:t>
      </w:r>
      <w:r w:rsidR="00541CBF" w:rsidRPr="00B175DF">
        <w:rPr>
          <w:bCs/>
        </w:rPr>
        <w:t>2</w:t>
      </w:r>
      <w:r w:rsidRPr="00B175DF">
        <w:rPr>
          <w:bCs/>
        </w:rPr>
        <w:t>.3</w:t>
      </w:r>
      <w:r w:rsidRPr="00B175DF">
        <w:rPr>
          <w:b/>
        </w:rPr>
        <w:t xml:space="preserve"> </w:t>
      </w:r>
      <w:r w:rsidR="00CE5762" w:rsidRPr="00B175DF">
        <w:t>Письменный ответ на жалобу подписывается директором</w:t>
      </w:r>
      <w:r w:rsidR="00D24E2F" w:rsidRPr="00B175DF">
        <w:t>/</w:t>
      </w:r>
      <w:r w:rsidR="00C71C49" w:rsidRPr="00B175DF">
        <w:t>заместителем директора</w:t>
      </w:r>
      <w:r w:rsidR="00CE5762" w:rsidRPr="00B175DF">
        <w:t xml:space="preserve">, </w:t>
      </w:r>
      <w:r w:rsidR="00CE5762" w:rsidRPr="00096F00">
        <w:t xml:space="preserve">регистрируется работниками </w:t>
      </w:r>
      <w:r w:rsidR="00233D58" w:rsidRPr="00096F00">
        <w:t>ООР</w:t>
      </w:r>
      <w:r w:rsidR="00D24E2F">
        <w:t xml:space="preserve">, </w:t>
      </w:r>
      <w:r w:rsidR="00D24E2F" w:rsidRPr="00090EBE">
        <w:rPr>
          <w:bCs/>
        </w:rPr>
        <w:t>ответственны</w:t>
      </w:r>
      <w:r w:rsidR="00D24E2F">
        <w:rPr>
          <w:bCs/>
        </w:rPr>
        <w:t>ми</w:t>
      </w:r>
      <w:r w:rsidR="00D24E2F" w:rsidRPr="00090EBE">
        <w:rPr>
          <w:bCs/>
        </w:rPr>
        <w:t xml:space="preserve"> за ведение документооборота, </w:t>
      </w:r>
      <w:r w:rsidR="00CE5762" w:rsidRPr="00096F00">
        <w:t xml:space="preserve">в </w:t>
      </w:r>
      <w:r w:rsidR="00D24E2F">
        <w:br/>
      </w:r>
      <w:r w:rsidR="00CE5762" w:rsidRPr="00096F00">
        <w:t xml:space="preserve">СЭД </w:t>
      </w:r>
      <w:proofErr w:type="spellStart"/>
      <w:r w:rsidR="00CE5762" w:rsidRPr="00096F00">
        <w:t>SMBusiness</w:t>
      </w:r>
      <w:proofErr w:type="spellEnd"/>
      <w:r w:rsidR="00CE5762" w:rsidRPr="00096F00">
        <w:t xml:space="preserve"> в РКК исходящей корреспонденции и направляется заявителю</w:t>
      </w:r>
      <w:r w:rsidR="00D24E2F">
        <w:t>.</w:t>
      </w:r>
      <w:r w:rsidR="00CE5762" w:rsidRPr="00096F00">
        <w:t xml:space="preserve"> После </w:t>
      </w:r>
      <w:r w:rsidR="00574AD5">
        <w:t>направления</w:t>
      </w:r>
      <w:r w:rsidR="00574AD5" w:rsidRPr="00096F00">
        <w:t xml:space="preserve"> </w:t>
      </w:r>
      <w:r w:rsidR="00CE5762" w:rsidRPr="00096F00">
        <w:t>ответа заявителю поручение снимается с контроля исполнения.</w:t>
      </w:r>
    </w:p>
    <w:p w14:paraId="6C4DD5C7" w14:textId="77777777" w:rsidR="000C1887" w:rsidRDefault="000C1887" w:rsidP="000C1887">
      <w:pPr>
        <w:pStyle w:val="afa"/>
        <w:rPr>
          <w:b/>
          <w:bCs/>
        </w:rPr>
      </w:pPr>
    </w:p>
    <w:p w14:paraId="2BB680E5" w14:textId="7A15F1FC" w:rsidR="00B21C5B" w:rsidRPr="000C1887" w:rsidRDefault="00B21C5B" w:rsidP="00132214">
      <w:pPr>
        <w:pStyle w:val="afa"/>
        <w:ind w:firstLine="709"/>
        <w:jc w:val="both"/>
        <w:rPr>
          <w:b/>
          <w:bCs/>
        </w:rPr>
      </w:pPr>
      <w:r w:rsidRPr="000C1887">
        <w:rPr>
          <w:b/>
          <w:bCs/>
        </w:rPr>
        <w:t>6.</w:t>
      </w:r>
      <w:r w:rsidR="00E37505" w:rsidRPr="00EB059A">
        <w:rPr>
          <w:b/>
          <w:bCs/>
        </w:rPr>
        <w:t>3</w:t>
      </w:r>
      <w:r w:rsidR="00E37505">
        <w:rPr>
          <w:b/>
          <w:bCs/>
        </w:rPr>
        <w:t>.3</w:t>
      </w:r>
      <w:r w:rsidRPr="000C1887">
        <w:rPr>
          <w:b/>
          <w:bCs/>
        </w:rPr>
        <w:t xml:space="preserve"> Рассмотрение жалобы с проведением внеплановой оценки компетентности </w:t>
      </w:r>
    </w:p>
    <w:p w14:paraId="081E3D72" w14:textId="32EA097A" w:rsidR="00D31BE6" w:rsidRPr="00096F00" w:rsidRDefault="008B7467" w:rsidP="000C1887">
      <w:pPr>
        <w:ind w:firstLine="709"/>
        <w:jc w:val="both"/>
      </w:pPr>
      <w:r w:rsidRPr="00EB059A">
        <w:t>6.</w:t>
      </w:r>
      <w:r w:rsidR="00E37505" w:rsidRPr="00EB059A">
        <w:t>3</w:t>
      </w:r>
      <w:r w:rsidRPr="00EB059A">
        <w:t>.</w:t>
      </w:r>
      <w:r w:rsidR="00E37505">
        <w:t>3</w:t>
      </w:r>
      <w:r w:rsidR="00E37505" w:rsidRPr="00EB059A">
        <w:t>.1</w:t>
      </w:r>
      <w:r w:rsidRPr="00096F00">
        <w:t xml:space="preserve"> </w:t>
      </w:r>
      <w:r w:rsidR="009E1444" w:rsidRPr="00096F00">
        <w:t xml:space="preserve">ТКА назначает проведение внеплановой оценки компетентности на основаниях, установленных </w:t>
      </w:r>
      <w:r w:rsidR="00233D58" w:rsidRPr="00096F00">
        <w:t>статьей 24 Закона об аккредитации</w:t>
      </w:r>
      <w:r w:rsidR="009E1444" w:rsidRPr="00096F00">
        <w:t xml:space="preserve">. </w:t>
      </w:r>
      <w:r w:rsidR="002E6A21" w:rsidRPr="00096F00">
        <w:t>П</w:t>
      </w:r>
      <w:r w:rsidRPr="00096F00">
        <w:t xml:space="preserve">ри принятии решения на заседании ТКА о </w:t>
      </w:r>
      <w:r w:rsidR="0000344C" w:rsidRPr="00096F00">
        <w:t>назначении</w:t>
      </w:r>
      <w:r w:rsidRPr="00096F00">
        <w:t xml:space="preserve"> внеплановой оценки компетентности </w:t>
      </w:r>
      <w:r w:rsidR="0000344C" w:rsidRPr="00096F00">
        <w:t>АС</w:t>
      </w:r>
      <w:r w:rsidRPr="00096F00">
        <w:t xml:space="preserve"> </w:t>
      </w:r>
      <w:r w:rsidR="002E6A21" w:rsidRPr="00096F00">
        <w:t xml:space="preserve">направляется </w:t>
      </w:r>
      <w:r w:rsidR="008E6ECA" w:rsidRPr="00096F00">
        <w:t>уведомление</w:t>
      </w:r>
      <w:r w:rsidR="002E6A21" w:rsidRPr="00096F00">
        <w:t xml:space="preserve"> </w:t>
      </w:r>
      <w:r w:rsidRPr="00096F00">
        <w:t xml:space="preserve">в порядке, установленном в </w:t>
      </w:r>
      <w:r w:rsidR="005263AD" w:rsidRPr="00096F00">
        <w:t>П СМ 7.7</w:t>
      </w:r>
      <w:r w:rsidRPr="00096F00">
        <w:t>.</w:t>
      </w:r>
      <w:r w:rsidR="00D31BE6" w:rsidRPr="00096F00">
        <w:t xml:space="preserve"> </w:t>
      </w:r>
    </w:p>
    <w:p w14:paraId="0B280407" w14:textId="4CA0EBAF" w:rsidR="008029D8" w:rsidRPr="00096F00" w:rsidRDefault="006B4596" w:rsidP="000C1887">
      <w:pPr>
        <w:ind w:firstLine="709"/>
        <w:jc w:val="both"/>
      </w:pPr>
      <w:r w:rsidRPr="00EB059A">
        <w:rPr>
          <w:bCs/>
        </w:rPr>
        <w:t>6.</w:t>
      </w:r>
      <w:r w:rsidR="00E37505" w:rsidRPr="00EB059A">
        <w:rPr>
          <w:bCs/>
        </w:rPr>
        <w:t>3</w:t>
      </w:r>
      <w:r w:rsidRPr="00EB059A">
        <w:rPr>
          <w:bCs/>
        </w:rPr>
        <w:t>.</w:t>
      </w:r>
      <w:r w:rsidR="00E37505">
        <w:rPr>
          <w:bCs/>
        </w:rPr>
        <w:t>3</w:t>
      </w:r>
      <w:r w:rsidR="00E37505" w:rsidRPr="00EB059A">
        <w:rPr>
          <w:bCs/>
        </w:rPr>
        <w:t>.</w:t>
      </w:r>
      <w:r w:rsidR="009E1444" w:rsidRPr="00EB059A">
        <w:rPr>
          <w:bCs/>
        </w:rPr>
        <w:t>2</w:t>
      </w:r>
      <w:r w:rsidR="00F6544D" w:rsidRPr="00096F00">
        <w:t xml:space="preserve"> </w:t>
      </w:r>
      <w:r w:rsidR="008029D8" w:rsidRPr="00096F00">
        <w:t xml:space="preserve">Ответственный </w:t>
      </w:r>
      <w:r w:rsidR="00B175DF">
        <w:t>исполнитель</w:t>
      </w:r>
      <w:r w:rsidR="008029D8" w:rsidRPr="00096F00">
        <w:t xml:space="preserve"> формирует группу по оценке в порядке, установленном ДП СМ 7. </w:t>
      </w:r>
    </w:p>
    <w:p w14:paraId="364072CC" w14:textId="68730138" w:rsidR="009E1444" w:rsidRPr="00096F00" w:rsidRDefault="006B4596" w:rsidP="000C1887">
      <w:pPr>
        <w:ind w:firstLine="709"/>
        <w:jc w:val="both"/>
      </w:pPr>
      <w:r w:rsidRPr="00EB059A">
        <w:rPr>
          <w:bCs/>
        </w:rPr>
        <w:t>6.</w:t>
      </w:r>
      <w:r w:rsidR="00E37505" w:rsidRPr="00EB059A">
        <w:rPr>
          <w:bCs/>
        </w:rPr>
        <w:t>3.3</w:t>
      </w:r>
      <w:r w:rsidRPr="00EB059A">
        <w:rPr>
          <w:bCs/>
        </w:rPr>
        <w:t>.</w:t>
      </w:r>
      <w:r w:rsidR="009E1444" w:rsidRPr="00EB059A">
        <w:rPr>
          <w:bCs/>
        </w:rPr>
        <w:t>3</w:t>
      </w:r>
      <w:r w:rsidR="00074CA4" w:rsidRPr="00096F00">
        <w:t xml:space="preserve"> </w:t>
      </w:r>
      <w:r w:rsidR="000C057B">
        <w:t>О</w:t>
      </w:r>
      <w:r w:rsidR="008029D8" w:rsidRPr="00096F00">
        <w:t xml:space="preserve">тчет </w:t>
      </w:r>
      <w:r w:rsidR="000C057B">
        <w:t>по</w:t>
      </w:r>
      <w:r w:rsidR="00F6544D" w:rsidRPr="00096F00">
        <w:t xml:space="preserve"> </w:t>
      </w:r>
      <w:r w:rsidR="008029D8" w:rsidRPr="00096F00">
        <w:t>оценк</w:t>
      </w:r>
      <w:r w:rsidR="00F6544D" w:rsidRPr="00096F00">
        <w:t>е</w:t>
      </w:r>
      <w:r w:rsidR="008029D8" w:rsidRPr="00096F00">
        <w:t xml:space="preserve"> по результатам </w:t>
      </w:r>
      <w:r w:rsidR="009E1444" w:rsidRPr="00096F00">
        <w:t>внеплановой оценки компетентности</w:t>
      </w:r>
      <w:r w:rsidR="008029D8" w:rsidRPr="00096F00">
        <w:t xml:space="preserve"> оформл</w:t>
      </w:r>
      <w:r w:rsidR="002B4CA1" w:rsidRPr="00096F00">
        <w:t xml:space="preserve">яется </w:t>
      </w:r>
      <w:r w:rsidR="008029D8" w:rsidRPr="00096F00">
        <w:t xml:space="preserve">согласно </w:t>
      </w:r>
      <w:r w:rsidR="009862BB" w:rsidRPr="00096F00">
        <w:t>требованиям ДП СМ 7</w:t>
      </w:r>
      <w:r w:rsidR="00851EDD" w:rsidRPr="00096F00">
        <w:t>.6</w:t>
      </w:r>
      <w:r w:rsidR="009E1444" w:rsidRPr="00096F00">
        <w:t>.</w:t>
      </w:r>
    </w:p>
    <w:p w14:paraId="34225197" w14:textId="5B56DFCB" w:rsidR="009E1444" w:rsidRPr="00096F00" w:rsidRDefault="009E1444" w:rsidP="000C1887">
      <w:pPr>
        <w:ind w:firstLine="709"/>
        <w:jc w:val="both"/>
      </w:pPr>
      <w:r w:rsidRPr="00EB059A">
        <w:t>6.</w:t>
      </w:r>
      <w:r w:rsidR="00E37505" w:rsidRPr="00EB059A">
        <w:t>3.3.</w:t>
      </w:r>
      <w:r w:rsidR="009E31B9" w:rsidRPr="00EB059A">
        <w:t>4</w:t>
      </w:r>
      <w:r w:rsidRPr="00096F00">
        <w:t xml:space="preserve"> Ответственный за рассмотрение жалобы предоставляет материалы по результатам </w:t>
      </w:r>
      <w:r w:rsidR="002B4CA1" w:rsidRPr="00096F00">
        <w:t xml:space="preserve">внеплановой оценки компетентности </w:t>
      </w:r>
      <w:r w:rsidRPr="00096F00">
        <w:t xml:space="preserve">на заседание ТКА в порядке, установленном П СМ 7.7. </w:t>
      </w:r>
    </w:p>
    <w:p w14:paraId="70F44263" w14:textId="7654FD7B" w:rsidR="008029D8" w:rsidRPr="00096F00" w:rsidRDefault="00F6544D" w:rsidP="000C1887">
      <w:pPr>
        <w:widowControl w:val="0"/>
        <w:autoSpaceDE w:val="0"/>
        <w:autoSpaceDN w:val="0"/>
        <w:adjustRightInd w:val="0"/>
        <w:ind w:firstLine="709"/>
        <w:jc w:val="both"/>
      </w:pPr>
      <w:r w:rsidRPr="00EB059A">
        <w:rPr>
          <w:bCs/>
        </w:rPr>
        <w:t>6.</w:t>
      </w:r>
      <w:r w:rsidR="00E37505" w:rsidRPr="00EB059A">
        <w:rPr>
          <w:bCs/>
        </w:rPr>
        <w:t>3.3</w:t>
      </w:r>
      <w:r w:rsidR="00B12C81" w:rsidRPr="00EB059A">
        <w:rPr>
          <w:bCs/>
        </w:rPr>
        <w:t>.</w:t>
      </w:r>
      <w:r w:rsidR="009E31B9" w:rsidRPr="00EB059A">
        <w:rPr>
          <w:bCs/>
        </w:rPr>
        <w:t>5</w:t>
      </w:r>
      <w:r w:rsidRPr="00096F00">
        <w:t xml:space="preserve"> </w:t>
      </w:r>
      <w:r w:rsidR="008029D8" w:rsidRPr="00096F00">
        <w:t>На основании решения, принятого ТКА</w:t>
      </w:r>
      <w:r w:rsidR="00B175DF">
        <w:t xml:space="preserve"> о</w:t>
      </w:r>
      <w:r w:rsidR="00B175DF" w:rsidRPr="00096F00">
        <w:t>тветственный исполнитель</w:t>
      </w:r>
      <w:r w:rsidR="008029D8" w:rsidRPr="00096F00">
        <w:t xml:space="preserve"> готовит письменный ответ заявителю</w:t>
      </w:r>
      <w:r w:rsidR="00916A3A" w:rsidRPr="00096F00">
        <w:t xml:space="preserve"> </w:t>
      </w:r>
      <w:r w:rsidR="00D32C07" w:rsidRPr="00096F00">
        <w:t>о завершении рассмотрения жалобы и результатах ее рассмотрения</w:t>
      </w:r>
      <w:r w:rsidR="00BF2AC3" w:rsidRPr="00096F00">
        <w:t xml:space="preserve">. </w:t>
      </w:r>
    </w:p>
    <w:p w14:paraId="12EED9D2" w14:textId="77777777" w:rsidR="00575C11" w:rsidRPr="00096F00" w:rsidRDefault="00575C11" w:rsidP="000C1887">
      <w:pPr>
        <w:widowControl w:val="0"/>
        <w:autoSpaceDE w:val="0"/>
        <w:autoSpaceDN w:val="0"/>
        <w:adjustRightInd w:val="0"/>
        <w:ind w:firstLine="709"/>
        <w:jc w:val="both"/>
      </w:pPr>
      <w:r w:rsidRPr="00096F00">
        <w:t>Письменный ответ излагается доступно, обоснованно и мотивированно, содержит конкретные формулировки, опровергающие или подтверждающие жалобу (при необходимости приводятся ссылки на действующие НПА, ТНПА и доказательные документы).</w:t>
      </w:r>
    </w:p>
    <w:p w14:paraId="6F29F81B" w14:textId="77777777" w:rsidR="00132214" w:rsidRDefault="00575C11" w:rsidP="000C1887">
      <w:pPr>
        <w:widowControl w:val="0"/>
        <w:autoSpaceDE w:val="0"/>
        <w:autoSpaceDN w:val="0"/>
        <w:adjustRightInd w:val="0"/>
        <w:ind w:firstLine="709"/>
        <w:jc w:val="both"/>
      </w:pPr>
      <w:r w:rsidRPr="00096F00">
        <w:t xml:space="preserve">В случае решения о полном или частичном отказе в удовлетворении жалобы, в письменном ответе заявителю указывается порядок его обжалования. </w:t>
      </w:r>
    </w:p>
    <w:p w14:paraId="7026F79F" w14:textId="3233F39D" w:rsidR="00575C11" w:rsidRPr="00096F00" w:rsidRDefault="00132214" w:rsidP="000C1887">
      <w:pPr>
        <w:widowControl w:val="0"/>
        <w:autoSpaceDE w:val="0"/>
        <w:autoSpaceDN w:val="0"/>
        <w:adjustRightInd w:val="0"/>
        <w:ind w:firstLine="709"/>
        <w:jc w:val="both"/>
      </w:pPr>
      <w:r w:rsidRPr="00EB059A">
        <w:t>6.</w:t>
      </w:r>
      <w:r w:rsidR="00E37505" w:rsidRPr="00EB059A">
        <w:t>3.3</w:t>
      </w:r>
      <w:r w:rsidRPr="00EB059A">
        <w:t>.6</w:t>
      </w:r>
      <w:r>
        <w:t xml:space="preserve"> </w:t>
      </w:r>
      <w:r w:rsidR="00575C11" w:rsidRPr="00096F00">
        <w:t xml:space="preserve">АС, в отношении которого было принято решение, направляется </w:t>
      </w:r>
      <w:r w:rsidR="008E6ECA" w:rsidRPr="00096F00">
        <w:t>уведомление</w:t>
      </w:r>
      <w:r w:rsidR="00575C11" w:rsidRPr="00096F00">
        <w:t xml:space="preserve"> в порядке, установленном в П СМ 7.7.</w:t>
      </w:r>
    </w:p>
    <w:p w14:paraId="544838B0" w14:textId="319F7135" w:rsidR="00575C11" w:rsidRPr="00096F00" w:rsidRDefault="00575C11" w:rsidP="000C1887">
      <w:pPr>
        <w:ind w:firstLine="709"/>
        <w:jc w:val="both"/>
      </w:pPr>
      <w:r w:rsidRPr="00EB059A">
        <w:rPr>
          <w:bCs/>
        </w:rPr>
        <w:t>6.</w:t>
      </w:r>
      <w:r w:rsidR="00E37505" w:rsidRPr="00EB059A">
        <w:rPr>
          <w:bCs/>
        </w:rPr>
        <w:t>3.3</w:t>
      </w:r>
      <w:r w:rsidRPr="00EB059A">
        <w:rPr>
          <w:bCs/>
        </w:rPr>
        <w:t>.</w:t>
      </w:r>
      <w:r w:rsidR="00213F75" w:rsidRPr="00EB059A">
        <w:rPr>
          <w:bCs/>
        </w:rPr>
        <w:t>7</w:t>
      </w:r>
      <w:r w:rsidRPr="00096F00">
        <w:rPr>
          <w:b/>
        </w:rPr>
        <w:t xml:space="preserve"> </w:t>
      </w:r>
      <w:r w:rsidRPr="00096F00">
        <w:t>Письменный ответ на жалобу подписывается директором</w:t>
      </w:r>
      <w:r w:rsidR="00574AD5">
        <w:t>/заместителем директора,</w:t>
      </w:r>
      <w:r w:rsidRPr="00096F00">
        <w:t xml:space="preserve"> регистрируется работниками </w:t>
      </w:r>
      <w:r w:rsidR="009E31B9" w:rsidRPr="00096F00">
        <w:t>ООР</w:t>
      </w:r>
      <w:r w:rsidR="00574AD5">
        <w:t xml:space="preserve">, </w:t>
      </w:r>
      <w:r w:rsidR="00574AD5" w:rsidRPr="00090EBE">
        <w:rPr>
          <w:bCs/>
        </w:rPr>
        <w:t>ответственны</w:t>
      </w:r>
      <w:r w:rsidR="00574AD5">
        <w:rPr>
          <w:bCs/>
        </w:rPr>
        <w:t>ми</w:t>
      </w:r>
      <w:r w:rsidR="00574AD5" w:rsidRPr="00090EBE">
        <w:rPr>
          <w:bCs/>
        </w:rPr>
        <w:t xml:space="preserve"> за ведение документооборота, </w:t>
      </w:r>
      <w:r w:rsidRPr="00096F00">
        <w:t xml:space="preserve">в </w:t>
      </w:r>
      <w:r w:rsidR="00574AD5">
        <w:br/>
      </w:r>
      <w:r w:rsidRPr="00096F00">
        <w:t xml:space="preserve">СЭД </w:t>
      </w:r>
      <w:proofErr w:type="spellStart"/>
      <w:r w:rsidRPr="00096F00">
        <w:t>SMBusiness</w:t>
      </w:r>
      <w:proofErr w:type="spellEnd"/>
      <w:r w:rsidRPr="00096F00">
        <w:t xml:space="preserve"> в РКК исходящей корреспонденции и направляется заявителю</w:t>
      </w:r>
      <w:r w:rsidR="00574AD5">
        <w:t>.</w:t>
      </w:r>
      <w:r w:rsidRPr="00096F00">
        <w:t xml:space="preserve"> После </w:t>
      </w:r>
      <w:r w:rsidR="00574AD5">
        <w:t>направления</w:t>
      </w:r>
      <w:r w:rsidR="00574AD5" w:rsidRPr="00096F00">
        <w:t xml:space="preserve"> </w:t>
      </w:r>
      <w:r w:rsidRPr="00096F00">
        <w:t>ответа заявителю поручение снимается с контроля исполнения.</w:t>
      </w:r>
    </w:p>
    <w:p w14:paraId="4116A81D" w14:textId="77777777" w:rsidR="000C1887" w:rsidRDefault="000C1887" w:rsidP="000C1887">
      <w:pPr>
        <w:pStyle w:val="afa"/>
        <w:rPr>
          <w:b/>
          <w:bCs/>
        </w:rPr>
      </w:pPr>
      <w:bookmarkStart w:id="34" w:name="_Toc447800006"/>
      <w:bookmarkStart w:id="35" w:name="_Toc447800060"/>
      <w:bookmarkStart w:id="36" w:name="_Toc498094800"/>
    </w:p>
    <w:p w14:paraId="5A855647" w14:textId="77777777" w:rsidR="00132214" w:rsidRDefault="00132214" w:rsidP="000C1887">
      <w:pPr>
        <w:pStyle w:val="afa"/>
        <w:rPr>
          <w:b/>
          <w:bCs/>
        </w:rPr>
      </w:pPr>
    </w:p>
    <w:p w14:paraId="65A3D02A" w14:textId="1A33B920" w:rsidR="00E8290E" w:rsidRPr="000C1887" w:rsidRDefault="00E8290E" w:rsidP="00132214">
      <w:pPr>
        <w:pStyle w:val="afa"/>
        <w:ind w:firstLine="708"/>
        <w:jc w:val="both"/>
        <w:rPr>
          <w:b/>
          <w:bCs/>
        </w:rPr>
      </w:pPr>
      <w:r w:rsidRPr="000C1887">
        <w:rPr>
          <w:b/>
          <w:bCs/>
        </w:rPr>
        <w:lastRenderedPageBreak/>
        <w:t>6.</w:t>
      </w:r>
      <w:r w:rsidR="008F20D1">
        <w:rPr>
          <w:b/>
          <w:bCs/>
        </w:rPr>
        <w:t>4</w:t>
      </w:r>
      <w:r w:rsidR="008F20D1" w:rsidRPr="000C1887">
        <w:rPr>
          <w:b/>
          <w:bCs/>
        </w:rPr>
        <w:t xml:space="preserve"> </w:t>
      </w:r>
      <w:r w:rsidR="00F92C5F" w:rsidRPr="000C1887">
        <w:rPr>
          <w:b/>
          <w:bCs/>
        </w:rPr>
        <w:t>Рассмотрение ж</w:t>
      </w:r>
      <w:r w:rsidRPr="000C1887">
        <w:rPr>
          <w:b/>
          <w:bCs/>
        </w:rPr>
        <w:t>алоб на д</w:t>
      </w:r>
      <w:r w:rsidR="000859E7" w:rsidRPr="000C1887">
        <w:rPr>
          <w:b/>
          <w:bCs/>
        </w:rPr>
        <w:t>ействия</w:t>
      </w:r>
      <w:r w:rsidRPr="000C1887">
        <w:rPr>
          <w:b/>
          <w:bCs/>
        </w:rPr>
        <w:t xml:space="preserve"> </w:t>
      </w:r>
      <w:r w:rsidR="008E6ECA" w:rsidRPr="000C1887">
        <w:rPr>
          <w:b/>
          <w:bCs/>
        </w:rPr>
        <w:t>(</w:t>
      </w:r>
      <w:r w:rsidR="003F7573" w:rsidRPr="000C1887">
        <w:rPr>
          <w:b/>
          <w:bCs/>
        </w:rPr>
        <w:t>бездействи</w:t>
      </w:r>
      <w:r w:rsidR="003F7573">
        <w:rPr>
          <w:b/>
          <w:bCs/>
        </w:rPr>
        <w:t>я</w:t>
      </w:r>
      <w:r w:rsidR="008E6ECA" w:rsidRPr="000C1887">
        <w:rPr>
          <w:b/>
          <w:bCs/>
        </w:rPr>
        <w:t>) должностных лиц органа по</w:t>
      </w:r>
      <w:r w:rsidR="00132214">
        <w:rPr>
          <w:b/>
          <w:bCs/>
        </w:rPr>
        <w:t xml:space="preserve"> </w:t>
      </w:r>
      <w:r w:rsidR="008E6ECA" w:rsidRPr="000C1887">
        <w:rPr>
          <w:b/>
          <w:bCs/>
        </w:rPr>
        <w:t>аккредитации</w:t>
      </w:r>
      <w:bookmarkEnd w:id="34"/>
      <w:bookmarkEnd w:id="35"/>
      <w:bookmarkEnd w:id="36"/>
    </w:p>
    <w:p w14:paraId="5875D35E" w14:textId="4D51D392" w:rsidR="00E8290E" w:rsidRPr="00096F00" w:rsidRDefault="00E8290E" w:rsidP="000C1887">
      <w:pPr>
        <w:ind w:firstLine="709"/>
        <w:jc w:val="both"/>
      </w:pPr>
      <w:r w:rsidRPr="00132214">
        <w:rPr>
          <w:b/>
        </w:rPr>
        <w:t>6.</w:t>
      </w:r>
      <w:r w:rsidR="008F20D1">
        <w:rPr>
          <w:b/>
        </w:rPr>
        <w:t>4</w:t>
      </w:r>
      <w:r w:rsidRPr="00132214">
        <w:rPr>
          <w:b/>
        </w:rPr>
        <w:t>.1</w:t>
      </w:r>
      <w:r w:rsidRPr="00096F00">
        <w:t xml:space="preserve"> В случае</w:t>
      </w:r>
      <w:r w:rsidR="002B4FE0" w:rsidRPr="00096F00">
        <w:t>,</w:t>
      </w:r>
      <w:r w:rsidRPr="00096F00">
        <w:t xml:space="preserve"> если жалоба поступила на деятельность БГЦА (несоблюдение порядка выполнения работ, несоблюдение сроков, некорректное поведение членов группы по оценке и иное, не связанное с принятием решения), </w:t>
      </w:r>
      <w:r w:rsidR="00D15A41" w:rsidRPr="00096F00">
        <w:t>п</w:t>
      </w:r>
      <w:r w:rsidRPr="00096F00">
        <w:t xml:space="preserve">риказом </w:t>
      </w:r>
      <w:r w:rsidR="002B4FE0" w:rsidRPr="00096F00">
        <w:t xml:space="preserve">по предприятию </w:t>
      </w:r>
      <w:r w:rsidR="001F4DD0" w:rsidRPr="00096F00">
        <w:t>создается</w:t>
      </w:r>
      <w:r w:rsidR="00374DB4" w:rsidRPr="00096F00">
        <w:t xml:space="preserve"> </w:t>
      </w:r>
      <w:r w:rsidR="00A34A8E" w:rsidRPr="00096F00">
        <w:t>К</w:t>
      </w:r>
      <w:r w:rsidRPr="00096F00">
        <w:t>омиссия (с назначением председателя</w:t>
      </w:r>
      <w:r w:rsidR="008E6ECA" w:rsidRPr="00096F00">
        <w:t xml:space="preserve"> и</w:t>
      </w:r>
      <w:r w:rsidR="00D15A41" w:rsidRPr="00096F00">
        <w:t xml:space="preserve"> </w:t>
      </w:r>
      <w:r w:rsidRPr="00096F00">
        <w:t xml:space="preserve">секретаря) для рассмотрения и подготовки заключения по результатам </w:t>
      </w:r>
      <w:r w:rsidR="00C25FC8" w:rsidRPr="00096F00">
        <w:t>рассмотрения жалобы</w:t>
      </w:r>
      <w:r w:rsidRPr="00096F00">
        <w:t xml:space="preserve">. </w:t>
      </w:r>
      <w:r w:rsidR="00F75595" w:rsidRPr="00096F00">
        <w:t xml:space="preserve">Проект приказа </w:t>
      </w:r>
      <w:r w:rsidR="00143994" w:rsidRPr="00096F00">
        <w:t>разрабатывает</w:t>
      </w:r>
      <w:r w:rsidR="00F75595" w:rsidRPr="00096F00">
        <w:t xml:space="preserve"> </w:t>
      </w:r>
      <w:r w:rsidR="009E31B9" w:rsidRPr="00096F00">
        <w:t>главный юрисконсульт</w:t>
      </w:r>
      <w:r w:rsidR="00F75595" w:rsidRPr="00096F00">
        <w:t xml:space="preserve">. </w:t>
      </w:r>
    </w:p>
    <w:p w14:paraId="3B3A9D82" w14:textId="29DDE15E" w:rsidR="00E8290E" w:rsidRPr="00096F00" w:rsidRDefault="00E8290E" w:rsidP="000C1887">
      <w:pPr>
        <w:autoSpaceDE w:val="0"/>
        <w:autoSpaceDN w:val="0"/>
        <w:adjustRightInd w:val="0"/>
        <w:ind w:right="49" w:firstLine="709"/>
        <w:jc w:val="both"/>
      </w:pPr>
      <w:r w:rsidRPr="00132214">
        <w:rPr>
          <w:b/>
          <w:bCs/>
        </w:rPr>
        <w:t>6.</w:t>
      </w:r>
      <w:r w:rsidR="008F20D1">
        <w:rPr>
          <w:b/>
          <w:bCs/>
        </w:rPr>
        <w:t>4</w:t>
      </w:r>
      <w:r w:rsidR="00356FD8" w:rsidRPr="00132214">
        <w:rPr>
          <w:b/>
          <w:bCs/>
        </w:rPr>
        <w:t>.</w:t>
      </w:r>
      <w:r w:rsidRPr="00132214">
        <w:rPr>
          <w:b/>
          <w:bCs/>
        </w:rPr>
        <w:t>2</w:t>
      </w:r>
      <w:r w:rsidRPr="00096F00">
        <w:t xml:space="preserve"> В состав комиссии включают</w:t>
      </w:r>
      <w:r w:rsidR="00EC1CDE" w:rsidRPr="00096F00">
        <w:t>ся</w:t>
      </w:r>
      <w:r w:rsidRPr="00096F00">
        <w:t xml:space="preserve"> </w:t>
      </w:r>
      <w:r w:rsidR="00A34A8E" w:rsidRPr="00096F00">
        <w:t>сотрудники</w:t>
      </w:r>
      <w:r w:rsidRPr="00096F00">
        <w:t xml:space="preserve">, </w:t>
      </w:r>
      <w:r w:rsidR="00FA1E87" w:rsidRPr="00096F00">
        <w:t xml:space="preserve">прямо или косвенно </w:t>
      </w:r>
      <w:r w:rsidR="00EC1CDE" w:rsidRPr="00096F00">
        <w:t xml:space="preserve">не связанные с </w:t>
      </w:r>
      <w:r w:rsidRPr="00096F00">
        <w:t>предмет</w:t>
      </w:r>
      <w:r w:rsidR="00EC1CDE" w:rsidRPr="00096F00">
        <w:t>ом</w:t>
      </w:r>
      <w:r w:rsidRPr="00096F00">
        <w:t xml:space="preserve"> жалобы, </w:t>
      </w:r>
      <w:r w:rsidR="00D15A41" w:rsidRPr="00096F00">
        <w:t xml:space="preserve">работники </w:t>
      </w:r>
      <w:r w:rsidR="009E31B9" w:rsidRPr="00096F00">
        <w:t>отделов</w:t>
      </w:r>
      <w:r w:rsidR="00374DB4" w:rsidRPr="00096F00">
        <w:t xml:space="preserve">, </w:t>
      </w:r>
      <w:r w:rsidRPr="00096F00">
        <w:t>председатель профкома, начальник соответствующего структурного подразделения</w:t>
      </w:r>
      <w:r w:rsidR="00AD1A07" w:rsidRPr="00096F00">
        <w:t xml:space="preserve"> или лицо его заменяющее</w:t>
      </w:r>
      <w:r w:rsidR="008435C5" w:rsidRPr="00096F00">
        <w:t xml:space="preserve">, </w:t>
      </w:r>
      <w:r w:rsidRPr="00096F00">
        <w:t>а также другие специалисты БГЦА по предложению директора</w:t>
      </w:r>
      <w:r w:rsidR="003F7573">
        <w:t>/</w:t>
      </w:r>
      <w:r w:rsidRPr="00096F00">
        <w:t xml:space="preserve">заместителя директора </w:t>
      </w:r>
      <w:r w:rsidR="00037091">
        <w:t xml:space="preserve">БГЦА </w:t>
      </w:r>
      <w:r w:rsidRPr="00096F00">
        <w:t>в зависимости от характера и содержания рассматриваемой жалобы.</w:t>
      </w:r>
    </w:p>
    <w:p w14:paraId="0BDE1E67" w14:textId="3DB48DC8" w:rsidR="003F7573" w:rsidRPr="00096F00" w:rsidRDefault="003F7573" w:rsidP="003F7573">
      <w:pPr>
        <w:autoSpaceDE w:val="0"/>
        <w:autoSpaceDN w:val="0"/>
        <w:adjustRightInd w:val="0"/>
        <w:ind w:right="49" w:firstLine="709"/>
        <w:jc w:val="both"/>
      </w:pPr>
      <w:r w:rsidRPr="00096F00">
        <w:t>Организация работы Комиссии осуществляется секретарем Комиссии</w:t>
      </w:r>
      <w:r>
        <w:t>, который осуществляет:</w:t>
      </w:r>
    </w:p>
    <w:p w14:paraId="63411841" w14:textId="52AFFFCE" w:rsidR="003F7573" w:rsidRPr="003F7573" w:rsidRDefault="003F7573" w:rsidP="00EB059A">
      <w:pPr>
        <w:pStyle w:val="afa"/>
        <w:numPr>
          <w:ilvl w:val="0"/>
          <w:numId w:val="35"/>
        </w:numPr>
        <w:tabs>
          <w:tab w:val="left" w:pos="1134"/>
        </w:tabs>
        <w:ind w:left="0" w:firstLine="709"/>
        <w:jc w:val="both"/>
      </w:pPr>
      <w:r w:rsidRPr="003F7573">
        <w:t>уведом</w:t>
      </w:r>
      <w:r w:rsidR="00037091">
        <w:t>ление</w:t>
      </w:r>
      <w:r w:rsidRPr="003F7573">
        <w:t xml:space="preserve"> работника(</w:t>
      </w:r>
      <w:proofErr w:type="spellStart"/>
      <w:r w:rsidRPr="003F7573">
        <w:t>ов</w:t>
      </w:r>
      <w:proofErr w:type="spellEnd"/>
      <w:r w:rsidRPr="003F7573">
        <w:t>) БГЦА, на которого(</w:t>
      </w:r>
      <w:proofErr w:type="spellStart"/>
      <w:r w:rsidRPr="003F7573">
        <w:t>ых</w:t>
      </w:r>
      <w:proofErr w:type="spellEnd"/>
      <w:r w:rsidRPr="003F7573">
        <w:t>) была подана жалоба о необходимости предоставления в комиссию письменных разъяснений по сути поступившей жалобы;</w:t>
      </w:r>
    </w:p>
    <w:p w14:paraId="534C505A" w14:textId="1662CFA6" w:rsidR="003F7573" w:rsidRPr="003F7573" w:rsidRDefault="003F7573" w:rsidP="00EB059A">
      <w:pPr>
        <w:pStyle w:val="afa"/>
        <w:numPr>
          <w:ilvl w:val="0"/>
          <w:numId w:val="35"/>
        </w:numPr>
        <w:tabs>
          <w:tab w:val="left" w:pos="1134"/>
        </w:tabs>
        <w:ind w:left="0" w:firstLine="709"/>
        <w:jc w:val="both"/>
      </w:pPr>
      <w:r w:rsidRPr="003F7573">
        <w:t>оформ</w:t>
      </w:r>
      <w:r w:rsidR="00037091">
        <w:t>ление</w:t>
      </w:r>
      <w:r w:rsidRPr="003F7573">
        <w:t xml:space="preserve"> дел</w:t>
      </w:r>
      <w:r w:rsidR="00037091">
        <w:t>а</w:t>
      </w:r>
      <w:r w:rsidRPr="003F7573">
        <w:t xml:space="preserve"> на каждую жалобу в отдельности, в которое подшиваются все материалы по жалобе; </w:t>
      </w:r>
    </w:p>
    <w:p w14:paraId="31B36543" w14:textId="67C4CD72" w:rsidR="003F7573" w:rsidRPr="003F7573" w:rsidRDefault="003F7573" w:rsidP="00EB059A">
      <w:pPr>
        <w:pStyle w:val="afa"/>
        <w:numPr>
          <w:ilvl w:val="0"/>
          <w:numId w:val="35"/>
        </w:numPr>
        <w:tabs>
          <w:tab w:val="left" w:pos="1134"/>
        </w:tabs>
        <w:ind w:left="0" w:firstLine="709"/>
        <w:jc w:val="both"/>
      </w:pPr>
      <w:r w:rsidRPr="003F7573">
        <w:t>ознаком</w:t>
      </w:r>
      <w:r w:rsidR="00037091">
        <w:t>ление</w:t>
      </w:r>
      <w:r w:rsidRPr="003F7573">
        <w:t xml:space="preserve"> с делом по жалобе членов Комиссии;</w:t>
      </w:r>
    </w:p>
    <w:p w14:paraId="4A4089A4" w14:textId="74B13F8D" w:rsidR="003F7573" w:rsidRPr="003F7573" w:rsidRDefault="003F7573" w:rsidP="00EB059A">
      <w:pPr>
        <w:pStyle w:val="afa"/>
        <w:numPr>
          <w:ilvl w:val="0"/>
          <w:numId w:val="35"/>
        </w:numPr>
        <w:tabs>
          <w:tab w:val="left" w:pos="1134"/>
        </w:tabs>
        <w:ind w:left="0" w:firstLine="709"/>
        <w:jc w:val="both"/>
      </w:pPr>
      <w:r w:rsidRPr="003F7573">
        <w:t>оформ</w:t>
      </w:r>
      <w:r w:rsidR="00037091">
        <w:t>ление</w:t>
      </w:r>
      <w:r w:rsidRPr="003F7573">
        <w:t xml:space="preserve"> отчет</w:t>
      </w:r>
      <w:r w:rsidR="00037091">
        <w:t>а по результатам</w:t>
      </w:r>
      <w:r w:rsidRPr="003F7573">
        <w:t xml:space="preserve"> заседания комиссии и дове</w:t>
      </w:r>
      <w:r w:rsidR="00037091">
        <w:t>дения</w:t>
      </w:r>
      <w:r w:rsidRPr="003F7573">
        <w:t xml:space="preserve"> до сведения </w:t>
      </w:r>
      <w:r w:rsidR="00037091" w:rsidRPr="00096F00">
        <w:t>директора</w:t>
      </w:r>
      <w:r w:rsidR="00037091">
        <w:t>/</w:t>
      </w:r>
      <w:r w:rsidR="00037091" w:rsidRPr="00096F00">
        <w:t>заместителя директора</w:t>
      </w:r>
      <w:r w:rsidRPr="003F7573">
        <w:t xml:space="preserve"> БГЦА;</w:t>
      </w:r>
    </w:p>
    <w:p w14:paraId="28ED2B4D" w14:textId="4EDFEFD2" w:rsidR="003F7573" w:rsidRPr="003F7573" w:rsidRDefault="00154DC5" w:rsidP="00EB059A">
      <w:pPr>
        <w:pStyle w:val="afa"/>
        <w:numPr>
          <w:ilvl w:val="0"/>
          <w:numId w:val="35"/>
        </w:numPr>
        <w:tabs>
          <w:tab w:val="left" w:pos="1134"/>
        </w:tabs>
        <w:ind w:left="0" w:firstLine="709"/>
        <w:jc w:val="both"/>
      </w:pPr>
      <w:r w:rsidRPr="003F7573">
        <w:t>подготов</w:t>
      </w:r>
      <w:r>
        <w:t>ку</w:t>
      </w:r>
      <w:r w:rsidRPr="003F7573">
        <w:t xml:space="preserve"> и направ</w:t>
      </w:r>
      <w:r>
        <w:t>ление</w:t>
      </w:r>
      <w:r w:rsidRPr="003F7573">
        <w:t xml:space="preserve"> ответ</w:t>
      </w:r>
      <w:r>
        <w:t>а</w:t>
      </w:r>
      <w:r w:rsidRPr="003F7573">
        <w:t xml:space="preserve"> заявителю </w:t>
      </w:r>
      <w:r w:rsidR="003F7573" w:rsidRPr="003F7573">
        <w:t>по результатам рассмотрения жалобы.</w:t>
      </w:r>
    </w:p>
    <w:p w14:paraId="5CD91261" w14:textId="5BBF5C7C" w:rsidR="00D15A41" w:rsidRPr="00096F00" w:rsidRDefault="004E51B4" w:rsidP="00EB059A">
      <w:pPr>
        <w:autoSpaceDE w:val="0"/>
        <w:autoSpaceDN w:val="0"/>
        <w:adjustRightInd w:val="0"/>
        <w:ind w:right="49" w:firstLine="709"/>
        <w:jc w:val="both"/>
      </w:pPr>
      <w:r>
        <w:t xml:space="preserve">Руководство деятельностью </w:t>
      </w:r>
      <w:r w:rsidRPr="00096F00">
        <w:t xml:space="preserve">Комиссии </w:t>
      </w:r>
      <w:r>
        <w:t>осуществляет п</w:t>
      </w:r>
      <w:r w:rsidR="00D15A41" w:rsidRPr="00096F00">
        <w:t>редседатель комиссии</w:t>
      </w:r>
      <w:r>
        <w:t xml:space="preserve">, который планирует </w:t>
      </w:r>
      <w:r w:rsidR="00D15A41" w:rsidRPr="00096F00">
        <w:t xml:space="preserve">работу </w:t>
      </w:r>
      <w:r>
        <w:t xml:space="preserve">Комиссии, </w:t>
      </w:r>
      <w:r w:rsidR="00D15A41" w:rsidRPr="00096F00">
        <w:t xml:space="preserve">председательствует на заседаниях </w:t>
      </w:r>
      <w:r w:rsidR="002B4FE0" w:rsidRPr="00096F00">
        <w:t>К</w:t>
      </w:r>
      <w:r w:rsidR="00D15A41" w:rsidRPr="00096F00">
        <w:t>омиссии</w:t>
      </w:r>
      <w:r>
        <w:t xml:space="preserve">, осуществляет контроль </w:t>
      </w:r>
      <w:r w:rsidRPr="00096F00">
        <w:t>срок</w:t>
      </w:r>
      <w:r>
        <w:t>ов</w:t>
      </w:r>
      <w:r w:rsidRPr="00096F00">
        <w:t xml:space="preserve"> </w:t>
      </w:r>
      <w:r w:rsidR="00D15A41" w:rsidRPr="00096F00">
        <w:t>рассмотрения жалоб</w:t>
      </w:r>
      <w:r>
        <w:t>ы</w:t>
      </w:r>
      <w:r w:rsidR="00D15A41" w:rsidRPr="00096F00">
        <w:t xml:space="preserve"> и своевременное представление</w:t>
      </w:r>
      <w:r w:rsidR="002B4FE0" w:rsidRPr="00096F00">
        <w:t xml:space="preserve"> </w:t>
      </w:r>
      <w:r w:rsidR="00D15A41" w:rsidRPr="00096F00">
        <w:t xml:space="preserve">информации членам комиссии, заявителю и </w:t>
      </w:r>
      <w:r w:rsidRPr="00096F00">
        <w:t>директор</w:t>
      </w:r>
      <w:r>
        <w:t>у/</w:t>
      </w:r>
      <w:r w:rsidRPr="00096F00">
        <w:t>заместител</w:t>
      </w:r>
      <w:r>
        <w:t>ю</w:t>
      </w:r>
      <w:r w:rsidRPr="00096F00">
        <w:t xml:space="preserve"> директора </w:t>
      </w:r>
      <w:r w:rsidR="002B4FE0" w:rsidRPr="00096F00">
        <w:t>БГЦА.</w:t>
      </w:r>
    </w:p>
    <w:p w14:paraId="5A1B8D49" w14:textId="14906FCE" w:rsidR="00D15A41" w:rsidRPr="00096F00" w:rsidRDefault="00B12C81" w:rsidP="000C1887">
      <w:pPr>
        <w:autoSpaceDE w:val="0"/>
        <w:autoSpaceDN w:val="0"/>
        <w:adjustRightInd w:val="0"/>
        <w:ind w:right="49" w:firstLine="709"/>
        <w:jc w:val="both"/>
      </w:pPr>
      <w:r w:rsidRPr="00132214">
        <w:rPr>
          <w:b/>
        </w:rPr>
        <w:t>6.</w:t>
      </w:r>
      <w:r w:rsidR="008F20D1">
        <w:rPr>
          <w:b/>
        </w:rPr>
        <w:t>4</w:t>
      </w:r>
      <w:r w:rsidRPr="00132214">
        <w:rPr>
          <w:b/>
        </w:rPr>
        <w:t>.3</w:t>
      </w:r>
      <w:r w:rsidRPr="00096F00">
        <w:t xml:space="preserve"> </w:t>
      </w:r>
      <w:r w:rsidR="00D15A41" w:rsidRPr="00096F00">
        <w:t xml:space="preserve">Секретарь </w:t>
      </w:r>
      <w:r w:rsidR="002B4FE0" w:rsidRPr="00096F00">
        <w:t>К</w:t>
      </w:r>
      <w:r w:rsidR="00D15A41" w:rsidRPr="00096F00">
        <w:t>омиссии в процессе рассмотрения жалобы имеет право получать</w:t>
      </w:r>
      <w:r w:rsidR="00DD7A32" w:rsidRPr="00096F00">
        <w:t xml:space="preserve"> </w:t>
      </w:r>
      <w:r w:rsidR="00D15A41" w:rsidRPr="00096F00">
        <w:t xml:space="preserve">от членов </w:t>
      </w:r>
      <w:r w:rsidR="002B4FE0" w:rsidRPr="00096F00">
        <w:t>К</w:t>
      </w:r>
      <w:r w:rsidR="00D15A41" w:rsidRPr="00096F00">
        <w:t>омиссии информацию по рассматриваемой жалобе, запрашивать необходимую информацию по существу жалобы.</w:t>
      </w:r>
    </w:p>
    <w:p w14:paraId="4CB28876" w14:textId="041DE7DD" w:rsidR="00DD7A32" w:rsidRPr="00096F00" w:rsidRDefault="00E8290E" w:rsidP="000C1887">
      <w:pPr>
        <w:autoSpaceDE w:val="0"/>
        <w:autoSpaceDN w:val="0"/>
        <w:adjustRightInd w:val="0"/>
        <w:ind w:right="49" w:firstLine="709"/>
        <w:jc w:val="both"/>
      </w:pPr>
      <w:r w:rsidRPr="00132214">
        <w:rPr>
          <w:b/>
        </w:rPr>
        <w:t>6.</w:t>
      </w:r>
      <w:r w:rsidR="008F20D1">
        <w:rPr>
          <w:b/>
        </w:rPr>
        <w:t>4</w:t>
      </w:r>
      <w:r w:rsidRPr="00132214">
        <w:rPr>
          <w:b/>
        </w:rPr>
        <w:t>.</w:t>
      </w:r>
      <w:r w:rsidR="00B12C81" w:rsidRPr="00132214">
        <w:rPr>
          <w:b/>
        </w:rPr>
        <w:t>4</w:t>
      </w:r>
      <w:r w:rsidRPr="00096F00">
        <w:t xml:space="preserve"> </w:t>
      </w:r>
      <w:r w:rsidR="00DD7A32" w:rsidRPr="00096F00">
        <w:t>Члены комиссии рассматривают жалобу по существу в установленные</w:t>
      </w:r>
      <w:r w:rsidR="009047AC" w:rsidRPr="00096F00">
        <w:t xml:space="preserve"> </w:t>
      </w:r>
      <w:r w:rsidR="00DD7A32" w:rsidRPr="00096F00">
        <w:t>настоящей процедурой сроки, объективно оценивают изложенные обстоятельства и</w:t>
      </w:r>
      <w:r w:rsidR="009047AC" w:rsidRPr="00096F00">
        <w:t xml:space="preserve"> </w:t>
      </w:r>
      <w:r w:rsidR="00DD7A32" w:rsidRPr="00096F00">
        <w:t>причины, явившиеся основой для подачи жалобы, проверяют их достоверность.</w:t>
      </w:r>
    </w:p>
    <w:p w14:paraId="749DEAF3" w14:textId="5D6979F9" w:rsidR="00DD7A32" w:rsidRPr="00096F00" w:rsidRDefault="00DD7A32" w:rsidP="000C1887">
      <w:pPr>
        <w:autoSpaceDE w:val="0"/>
        <w:autoSpaceDN w:val="0"/>
        <w:adjustRightInd w:val="0"/>
        <w:ind w:right="49" w:firstLine="709"/>
        <w:jc w:val="both"/>
      </w:pPr>
      <w:r w:rsidRPr="00096F00">
        <w:t xml:space="preserve">Члены комиссии вправе запрашивать у секретаря </w:t>
      </w:r>
      <w:r w:rsidR="009E31B9" w:rsidRPr="00096F00">
        <w:t>К</w:t>
      </w:r>
      <w:r w:rsidRPr="00096F00">
        <w:t>омиссии, необходимые материалы, касающиеся сути жалобы.</w:t>
      </w:r>
    </w:p>
    <w:p w14:paraId="1AA63475" w14:textId="6FA3B8F7" w:rsidR="009047AC" w:rsidRDefault="00B12C81" w:rsidP="000C1887">
      <w:pPr>
        <w:autoSpaceDE w:val="0"/>
        <w:autoSpaceDN w:val="0"/>
        <w:adjustRightInd w:val="0"/>
        <w:ind w:right="49" w:firstLine="709"/>
        <w:jc w:val="both"/>
      </w:pPr>
      <w:r w:rsidRPr="00132214">
        <w:rPr>
          <w:b/>
        </w:rPr>
        <w:t>6.</w:t>
      </w:r>
      <w:r w:rsidR="008F20D1">
        <w:rPr>
          <w:b/>
        </w:rPr>
        <w:t>4</w:t>
      </w:r>
      <w:r w:rsidRPr="00132214">
        <w:rPr>
          <w:b/>
        </w:rPr>
        <w:t>.</w:t>
      </w:r>
      <w:r w:rsidR="00557DE2" w:rsidRPr="00132214">
        <w:rPr>
          <w:b/>
        </w:rPr>
        <w:t>5</w:t>
      </w:r>
      <w:r w:rsidRPr="00096F00">
        <w:t xml:space="preserve"> </w:t>
      </w:r>
      <w:r w:rsidR="00DD7A32" w:rsidRPr="00096F00">
        <w:t xml:space="preserve">Решение </w:t>
      </w:r>
      <w:r w:rsidR="00C85441">
        <w:t>К</w:t>
      </w:r>
      <w:r w:rsidR="00C85441" w:rsidRPr="00096F00">
        <w:t xml:space="preserve">омиссии </w:t>
      </w:r>
      <w:r w:rsidR="00DD7A32" w:rsidRPr="00096F00">
        <w:t xml:space="preserve">принимается открытым голосованием и считается принятым, если за него подано большинство голосов от общего количества </w:t>
      </w:r>
      <w:r w:rsidR="009047AC" w:rsidRPr="00096F00">
        <w:t>присутствующих</w:t>
      </w:r>
      <w:r w:rsidR="00E8290E" w:rsidRPr="00096F00">
        <w:t>.</w:t>
      </w:r>
      <w:r w:rsidR="00577F17" w:rsidRPr="00096F00">
        <w:t xml:space="preserve"> </w:t>
      </w:r>
    </w:p>
    <w:p w14:paraId="2D1EEE1B" w14:textId="77777777" w:rsidR="004E51B4" w:rsidRPr="00096F00" w:rsidRDefault="004E51B4" w:rsidP="004E51B4">
      <w:pPr>
        <w:autoSpaceDE w:val="0"/>
        <w:autoSpaceDN w:val="0"/>
        <w:adjustRightInd w:val="0"/>
        <w:ind w:right="49" w:firstLine="709"/>
        <w:jc w:val="both"/>
      </w:pPr>
      <w:r w:rsidRPr="00096F00">
        <w:t xml:space="preserve">Секретарь Комиссии не является членом Комиссии и не имеет права голоса при принятии комиссией решения. </w:t>
      </w:r>
    </w:p>
    <w:p w14:paraId="29FEDF02" w14:textId="375C4FB5" w:rsidR="00E8290E" w:rsidRPr="00096F00" w:rsidRDefault="00E8290E" w:rsidP="000C1887">
      <w:pPr>
        <w:autoSpaceDE w:val="0"/>
        <w:autoSpaceDN w:val="0"/>
        <w:adjustRightInd w:val="0"/>
        <w:ind w:right="49" w:firstLine="709"/>
        <w:jc w:val="both"/>
      </w:pPr>
      <w:r w:rsidRPr="00132214">
        <w:rPr>
          <w:b/>
        </w:rPr>
        <w:t>6.</w:t>
      </w:r>
      <w:r w:rsidR="008F20D1">
        <w:rPr>
          <w:b/>
        </w:rPr>
        <w:t>4</w:t>
      </w:r>
      <w:r w:rsidRPr="00132214">
        <w:rPr>
          <w:b/>
        </w:rPr>
        <w:t>.</w:t>
      </w:r>
      <w:r w:rsidR="00557DE2" w:rsidRPr="00132214">
        <w:rPr>
          <w:b/>
        </w:rPr>
        <w:t>6</w:t>
      </w:r>
      <w:r w:rsidRPr="00096F00">
        <w:t xml:space="preserve"> По результатам работы </w:t>
      </w:r>
      <w:r w:rsidR="00FA1E87" w:rsidRPr="00096F00">
        <w:t>К</w:t>
      </w:r>
      <w:r w:rsidRPr="00096F00">
        <w:t>омисси</w:t>
      </w:r>
      <w:r w:rsidR="002B4FE0" w:rsidRPr="00096F00">
        <w:t>и</w:t>
      </w:r>
      <w:r w:rsidRPr="00096F00">
        <w:t xml:space="preserve"> </w:t>
      </w:r>
      <w:r w:rsidR="009047AC" w:rsidRPr="00096F00">
        <w:t xml:space="preserve">секретарь </w:t>
      </w:r>
      <w:r w:rsidR="00C85441">
        <w:t>оформляет</w:t>
      </w:r>
      <w:r w:rsidR="00C85441" w:rsidRPr="00096F00">
        <w:t xml:space="preserve"> </w:t>
      </w:r>
      <w:r w:rsidRPr="00096F00">
        <w:t xml:space="preserve">отчет </w:t>
      </w:r>
      <w:r w:rsidR="00EC1CDE" w:rsidRPr="00096F00">
        <w:t>(</w:t>
      </w:r>
      <w:r w:rsidR="002B4FE0" w:rsidRPr="00096F00">
        <w:t xml:space="preserve">Ф </w:t>
      </w:r>
      <w:proofErr w:type="gramStart"/>
      <w:r w:rsidR="002B4FE0" w:rsidRPr="00096F00">
        <w:t>7.12-0</w:t>
      </w:r>
      <w:r w:rsidR="00557DE2" w:rsidRPr="00096F00">
        <w:t>2</w:t>
      </w:r>
      <w:proofErr w:type="gramEnd"/>
      <w:r w:rsidR="00EC1CDE" w:rsidRPr="00096F00">
        <w:t>)</w:t>
      </w:r>
      <w:r w:rsidRPr="00096F00">
        <w:t xml:space="preserve">, который подписывается всеми членами </w:t>
      </w:r>
      <w:r w:rsidR="00FA1E87" w:rsidRPr="00096F00">
        <w:t>К</w:t>
      </w:r>
      <w:r w:rsidRPr="00096F00">
        <w:t>омиссии.</w:t>
      </w:r>
      <w:r w:rsidR="00EC1CDE" w:rsidRPr="00096F00">
        <w:t xml:space="preserve"> </w:t>
      </w:r>
    </w:p>
    <w:p w14:paraId="31BE182F" w14:textId="6B6AA2B3" w:rsidR="00E8290E" w:rsidRPr="00096F00" w:rsidRDefault="00E8290E" w:rsidP="000C1887">
      <w:pPr>
        <w:autoSpaceDE w:val="0"/>
        <w:autoSpaceDN w:val="0"/>
        <w:adjustRightInd w:val="0"/>
        <w:ind w:right="49" w:firstLine="709"/>
        <w:jc w:val="both"/>
      </w:pPr>
      <w:r w:rsidRPr="00132214">
        <w:rPr>
          <w:b/>
        </w:rPr>
        <w:t>6.</w:t>
      </w:r>
      <w:r w:rsidR="008F20D1">
        <w:rPr>
          <w:b/>
        </w:rPr>
        <w:t>4</w:t>
      </w:r>
      <w:r w:rsidRPr="00132214">
        <w:rPr>
          <w:b/>
        </w:rPr>
        <w:t>.</w:t>
      </w:r>
      <w:r w:rsidR="00557DE2" w:rsidRPr="00132214">
        <w:rPr>
          <w:b/>
        </w:rPr>
        <w:t>7</w:t>
      </w:r>
      <w:r w:rsidRPr="00096F00">
        <w:t xml:space="preserve"> В разделе </w:t>
      </w:r>
      <w:r w:rsidR="00EC1CDE" w:rsidRPr="00096F00">
        <w:t>«Содержание (</w:t>
      </w:r>
      <w:r w:rsidRPr="00096F00">
        <w:t>сущность проблемы</w:t>
      </w:r>
      <w:r w:rsidR="00EC1CDE" w:rsidRPr="00096F00">
        <w:t>)</w:t>
      </w:r>
      <w:r w:rsidRPr="00096F00">
        <w:t>» отчета указывают фактические данные, которые подтверждают или опровергают изложенные в жалобе факты, наличие или отсутствие нарушения в действиях БГЦА</w:t>
      </w:r>
      <w:r w:rsidR="005925FD" w:rsidRPr="00096F00">
        <w:t>.</w:t>
      </w:r>
    </w:p>
    <w:p w14:paraId="64B28F59" w14:textId="74F0A5F5" w:rsidR="00E8290E" w:rsidRPr="00096F00" w:rsidRDefault="00E8290E" w:rsidP="000C1887">
      <w:pPr>
        <w:autoSpaceDE w:val="0"/>
        <w:autoSpaceDN w:val="0"/>
        <w:adjustRightInd w:val="0"/>
        <w:ind w:right="49" w:firstLine="709"/>
        <w:jc w:val="both"/>
      </w:pPr>
      <w:r w:rsidRPr="00132214">
        <w:rPr>
          <w:b/>
        </w:rPr>
        <w:t>6.</w:t>
      </w:r>
      <w:r w:rsidR="008F20D1">
        <w:rPr>
          <w:b/>
        </w:rPr>
        <w:t>4</w:t>
      </w:r>
      <w:r w:rsidRPr="00132214">
        <w:rPr>
          <w:b/>
        </w:rPr>
        <w:t>.</w:t>
      </w:r>
      <w:r w:rsidR="00557DE2" w:rsidRPr="00132214">
        <w:rPr>
          <w:b/>
        </w:rPr>
        <w:t>8</w:t>
      </w:r>
      <w:r w:rsidRPr="00096F00">
        <w:t xml:space="preserve"> Отчет </w:t>
      </w:r>
      <w:r w:rsidR="00FA1E87" w:rsidRPr="00096F00">
        <w:t>К</w:t>
      </w:r>
      <w:r w:rsidRPr="00096F00">
        <w:t>омиссии по жалобе на деятельность БГЦА предоставляется директору</w:t>
      </w:r>
      <w:r w:rsidR="00C85441">
        <w:t>/заместителю директора</w:t>
      </w:r>
      <w:r w:rsidRPr="00096F00">
        <w:t xml:space="preserve"> для ознакомления и </w:t>
      </w:r>
      <w:r w:rsidR="00793ECE" w:rsidRPr="00096F00">
        <w:t>утверждения</w:t>
      </w:r>
      <w:r w:rsidRPr="00096F00">
        <w:t>.</w:t>
      </w:r>
    </w:p>
    <w:p w14:paraId="1ABC0ACA" w14:textId="4F1BAECD" w:rsidR="00C85441" w:rsidRDefault="00E8290E" w:rsidP="000C1887">
      <w:pPr>
        <w:widowControl w:val="0"/>
        <w:autoSpaceDE w:val="0"/>
        <w:autoSpaceDN w:val="0"/>
        <w:adjustRightInd w:val="0"/>
        <w:ind w:firstLine="709"/>
        <w:jc w:val="both"/>
      </w:pPr>
      <w:r w:rsidRPr="00132214">
        <w:rPr>
          <w:b/>
        </w:rPr>
        <w:t>6.</w:t>
      </w:r>
      <w:r w:rsidR="008F20D1">
        <w:rPr>
          <w:b/>
        </w:rPr>
        <w:t>4</w:t>
      </w:r>
      <w:r w:rsidRPr="00132214">
        <w:rPr>
          <w:b/>
        </w:rPr>
        <w:t>.</w:t>
      </w:r>
      <w:r w:rsidR="00557DE2" w:rsidRPr="00132214">
        <w:rPr>
          <w:b/>
        </w:rPr>
        <w:t>9</w:t>
      </w:r>
      <w:r w:rsidRPr="00096F00">
        <w:t xml:space="preserve"> Лицо, ответственное за рассмотрение жалобы (председатель </w:t>
      </w:r>
      <w:r w:rsidR="002B4FE0" w:rsidRPr="00096F00">
        <w:t>К</w:t>
      </w:r>
      <w:r w:rsidRPr="00096F00">
        <w:t>омиссии</w:t>
      </w:r>
      <w:r w:rsidR="00C4720D" w:rsidRPr="00096F00">
        <w:t>/</w:t>
      </w:r>
      <w:r w:rsidR="00AF44FF" w:rsidRPr="00096F00">
        <w:t>секретарь</w:t>
      </w:r>
      <w:r w:rsidRPr="00096F00">
        <w:t>), формирует ответ заявителю и снимает задачу с контроля</w:t>
      </w:r>
      <w:r w:rsidR="009E31B9" w:rsidRPr="00096F00">
        <w:t xml:space="preserve"> в ООР</w:t>
      </w:r>
      <w:r w:rsidRPr="00096F00">
        <w:t xml:space="preserve">. </w:t>
      </w:r>
    </w:p>
    <w:p w14:paraId="77916ED2" w14:textId="77777777" w:rsidR="00C85441" w:rsidRDefault="00C85441" w:rsidP="000C1887">
      <w:pPr>
        <w:widowControl w:val="0"/>
        <w:autoSpaceDE w:val="0"/>
        <w:autoSpaceDN w:val="0"/>
        <w:adjustRightInd w:val="0"/>
        <w:ind w:firstLine="709"/>
        <w:jc w:val="both"/>
      </w:pPr>
    </w:p>
    <w:p w14:paraId="70B7A463" w14:textId="08C7E463" w:rsidR="00AC428C" w:rsidRPr="00096F00" w:rsidRDefault="00E8290E" w:rsidP="000C1887">
      <w:pPr>
        <w:widowControl w:val="0"/>
        <w:autoSpaceDE w:val="0"/>
        <w:autoSpaceDN w:val="0"/>
        <w:adjustRightInd w:val="0"/>
        <w:ind w:firstLine="709"/>
        <w:jc w:val="both"/>
      </w:pPr>
      <w:r w:rsidRPr="00096F00">
        <w:lastRenderedPageBreak/>
        <w:t xml:space="preserve">В случае признания жалобы обоснованной </w:t>
      </w:r>
      <w:r w:rsidR="002B42AF" w:rsidRPr="00096F00">
        <w:t>в адрес заявителя направляется ответ, содержащий соответствующую информацию о ходе рассмотрения жалобы, в т.ч. результаты рассмотрения жалобы, и официальное уведомление о завершении процесса рассмотрения жалобы.</w:t>
      </w:r>
    </w:p>
    <w:p w14:paraId="2F2CFD79" w14:textId="740DBF9E" w:rsidR="00356FD8" w:rsidRPr="00096F00" w:rsidRDefault="00E8290E" w:rsidP="000C1887">
      <w:pPr>
        <w:autoSpaceDE w:val="0"/>
        <w:autoSpaceDN w:val="0"/>
        <w:adjustRightInd w:val="0"/>
        <w:ind w:right="49" w:firstLine="709"/>
        <w:jc w:val="both"/>
      </w:pPr>
      <w:r w:rsidRPr="00132214">
        <w:rPr>
          <w:b/>
        </w:rPr>
        <w:t>6.</w:t>
      </w:r>
      <w:r w:rsidR="009E0101">
        <w:rPr>
          <w:b/>
        </w:rPr>
        <w:t>4</w:t>
      </w:r>
      <w:r w:rsidRPr="00132214">
        <w:rPr>
          <w:b/>
        </w:rPr>
        <w:t>.</w:t>
      </w:r>
      <w:r w:rsidR="00B12C81" w:rsidRPr="00132214">
        <w:rPr>
          <w:b/>
        </w:rPr>
        <w:t>1</w:t>
      </w:r>
      <w:r w:rsidR="00557DE2" w:rsidRPr="00132214">
        <w:rPr>
          <w:b/>
        </w:rPr>
        <w:t>0</w:t>
      </w:r>
      <w:r w:rsidRPr="00096F00">
        <w:t xml:space="preserve"> Жалоба считается рассмотренной по существу, если </w:t>
      </w:r>
      <w:r w:rsidR="00D07F37" w:rsidRPr="00096F00">
        <w:t>заявителю предоставлен мотивированный ответ, который содержит описание принятых решений</w:t>
      </w:r>
      <w:r w:rsidR="002B42AF" w:rsidRPr="00096F00">
        <w:t xml:space="preserve">. </w:t>
      </w:r>
    </w:p>
    <w:p w14:paraId="05D04A07" w14:textId="0E821359" w:rsidR="00AA4909" w:rsidRPr="00096F00" w:rsidRDefault="00AA4909" w:rsidP="000C1887">
      <w:pPr>
        <w:autoSpaceDE w:val="0"/>
        <w:autoSpaceDN w:val="0"/>
        <w:adjustRightInd w:val="0"/>
        <w:ind w:right="49" w:firstLine="709"/>
        <w:jc w:val="both"/>
      </w:pPr>
      <w:r w:rsidRPr="00096F00">
        <w:t>В случае несогласия заявителя с результатом рассмотрения жалобы он вправе обжаловать его в порядке, согласно действующему законодательству Республики Беларусь.</w:t>
      </w:r>
    </w:p>
    <w:p w14:paraId="658DCB9B" w14:textId="77777777" w:rsidR="000C1887" w:rsidRDefault="000C1887" w:rsidP="000C1887">
      <w:pPr>
        <w:pStyle w:val="afa"/>
        <w:rPr>
          <w:b/>
          <w:bCs/>
        </w:rPr>
      </w:pPr>
      <w:bookmarkStart w:id="37" w:name="_Toc447800007"/>
      <w:bookmarkStart w:id="38" w:name="_Toc447800061"/>
      <w:bookmarkStart w:id="39" w:name="_Toc498094801"/>
    </w:p>
    <w:p w14:paraId="22B4A372" w14:textId="2D51E885" w:rsidR="00E8290E" w:rsidRPr="000C1887" w:rsidRDefault="00E8290E" w:rsidP="000C1887">
      <w:pPr>
        <w:pStyle w:val="afa"/>
        <w:ind w:firstLine="709"/>
        <w:rPr>
          <w:b/>
          <w:bCs/>
        </w:rPr>
      </w:pPr>
      <w:r w:rsidRPr="000C1887">
        <w:rPr>
          <w:b/>
          <w:bCs/>
        </w:rPr>
        <w:t>6.</w:t>
      </w:r>
      <w:r w:rsidR="009E0101">
        <w:rPr>
          <w:b/>
          <w:bCs/>
        </w:rPr>
        <w:t>5</w:t>
      </w:r>
      <w:r w:rsidR="009E0101" w:rsidRPr="000C1887">
        <w:rPr>
          <w:b/>
          <w:bCs/>
        </w:rPr>
        <w:t xml:space="preserve"> </w:t>
      </w:r>
      <w:r w:rsidRPr="000C1887">
        <w:rPr>
          <w:b/>
          <w:bCs/>
        </w:rPr>
        <w:t>Анализ информации по результатам рассмотрения жалоб</w:t>
      </w:r>
      <w:bookmarkEnd w:id="37"/>
      <w:bookmarkEnd w:id="38"/>
      <w:bookmarkEnd w:id="39"/>
    </w:p>
    <w:p w14:paraId="06EF0909" w14:textId="5658D1CE" w:rsidR="00E8290E" w:rsidRPr="00096F00" w:rsidRDefault="00E8290E" w:rsidP="000C1887">
      <w:pPr>
        <w:ind w:right="49" w:firstLine="709"/>
        <w:jc w:val="both"/>
      </w:pPr>
      <w:r w:rsidRPr="00B175DF">
        <w:rPr>
          <w:b/>
        </w:rPr>
        <w:t>6.</w:t>
      </w:r>
      <w:r w:rsidR="009E0101" w:rsidRPr="00B175DF">
        <w:rPr>
          <w:b/>
        </w:rPr>
        <w:t>5</w:t>
      </w:r>
      <w:r w:rsidRPr="00B175DF">
        <w:rPr>
          <w:b/>
        </w:rPr>
        <w:t>.1</w:t>
      </w:r>
      <w:r w:rsidRPr="00B175DF">
        <w:t xml:space="preserve"> Материалы по рассмотрению жалоб (отчеты и письменные ответы) формируются в </w:t>
      </w:r>
      <w:r w:rsidR="00B175DF" w:rsidRPr="00B175DF">
        <w:t>дело</w:t>
      </w:r>
      <w:r w:rsidRPr="00B175DF">
        <w:t>.</w:t>
      </w:r>
    </w:p>
    <w:p w14:paraId="63427DD4" w14:textId="78D844FC" w:rsidR="00FB7953" w:rsidRDefault="00E8290E" w:rsidP="000C1887">
      <w:pPr>
        <w:ind w:right="49" w:firstLine="709"/>
        <w:jc w:val="both"/>
      </w:pPr>
      <w:r w:rsidRPr="00132214">
        <w:rPr>
          <w:b/>
        </w:rPr>
        <w:t>6.</w:t>
      </w:r>
      <w:r w:rsidR="009E0101">
        <w:rPr>
          <w:b/>
        </w:rPr>
        <w:t>5</w:t>
      </w:r>
      <w:r w:rsidRPr="00132214">
        <w:rPr>
          <w:b/>
        </w:rPr>
        <w:t>.2</w:t>
      </w:r>
      <w:r w:rsidRPr="00096F00">
        <w:t xml:space="preserve"> </w:t>
      </w:r>
      <w:r w:rsidR="00FB7953" w:rsidRPr="008B785D">
        <w:t xml:space="preserve">Информация по рассмотрению поступивших </w:t>
      </w:r>
      <w:r w:rsidR="00FB7953" w:rsidRPr="00096F00">
        <w:t>жалоб</w:t>
      </w:r>
      <w:r w:rsidR="00FB7953" w:rsidRPr="008B785D">
        <w:t xml:space="preserve">, включая анализ динамики поданных и обоснованных </w:t>
      </w:r>
      <w:r w:rsidR="00FB7953" w:rsidRPr="00096F00">
        <w:t>жалоб</w:t>
      </w:r>
      <w:r w:rsidR="00FB7953" w:rsidRPr="008B785D">
        <w:t xml:space="preserve"> </w:t>
      </w:r>
      <w:r w:rsidR="00FB7953" w:rsidRPr="008B785D">
        <w:rPr>
          <w:bCs/>
          <w:iCs/>
        </w:rPr>
        <w:t xml:space="preserve">(анализируемый период и два предыдущих года) </w:t>
      </w:r>
      <w:r w:rsidR="00FB7953" w:rsidRPr="008B785D">
        <w:t xml:space="preserve">предоставляется </w:t>
      </w:r>
      <w:r w:rsidR="00FB7953">
        <w:t xml:space="preserve">работниками </w:t>
      </w:r>
      <w:r w:rsidR="00FB7953" w:rsidRPr="00096F00">
        <w:t>ООР</w:t>
      </w:r>
      <w:r w:rsidR="00FB7953">
        <w:t xml:space="preserve">, ответственными за ведение документооборота, </w:t>
      </w:r>
      <w:r w:rsidR="00FB7953" w:rsidRPr="008B785D">
        <w:t xml:space="preserve">для ежегодного анализа со стороны руководства </w:t>
      </w:r>
      <w:r w:rsidR="00FB7953">
        <w:t>начальнику</w:t>
      </w:r>
      <w:r w:rsidR="00FB7953" w:rsidRPr="008B785D">
        <w:t xml:space="preserve"> ООР.</w:t>
      </w:r>
    </w:p>
    <w:p w14:paraId="58ECB1F6" w14:textId="77777777" w:rsidR="002B4FE0" w:rsidRPr="00096F00" w:rsidRDefault="002B4FE0" w:rsidP="000C1887">
      <w:pPr>
        <w:ind w:right="49" w:firstLine="709"/>
        <w:jc w:val="both"/>
      </w:pPr>
    </w:p>
    <w:p w14:paraId="321F5AC6" w14:textId="037872FD" w:rsidR="009F495D" w:rsidRPr="00096F00" w:rsidRDefault="009F495D" w:rsidP="000C1887">
      <w:pPr>
        <w:ind w:firstLine="709"/>
        <w:rPr>
          <w:b/>
          <w:bCs/>
        </w:rPr>
      </w:pPr>
      <w:r w:rsidRPr="00096F00">
        <w:rPr>
          <w:b/>
          <w:bCs/>
        </w:rPr>
        <w:t>7 ПРИМЕНЯЕМЫЕ ФОРМЫ</w:t>
      </w:r>
    </w:p>
    <w:p w14:paraId="2B24E6EB" w14:textId="340F14DB" w:rsidR="009F495D" w:rsidRPr="00096F00" w:rsidRDefault="009F495D" w:rsidP="000C1887">
      <w:pPr>
        <w:pStyle w:val="1"/>
        <w:keepNext w:val="0"/>
        <w:widowControl w:val="0"/>
        <w:ind w:left="0" w:firstLine="709"/>
        <w:jc w:val="both"/>
        <w:rPr>
          <w:b w:val="0"/>
          <w:bCs w:val="0"/>
        </w:rPr>
      </w:pPr>
      <w:r w:rsidRPr="00096F00">
        <w:rPr>
          <w:b w:val="0"/>
          <w:bCs w:val="0"/>
        </w:rPr>
        <w:t xml:space="preserve">Ф.7.12-01 </w:t>
      </w:r>
      <w:bookmarkStart w:id="40" w:name="_Toc498094804"/>
      <w:r w:rsidRPr="00096F00">
        <w:rPr>
          <w:b w:val="0"/>
          <w:bCs w:val="0"/>
        </w:rPr>
        <w:t>Книга учета личного приема граждан,</w:t>
      </w:r>
      <w:bookmarkEnd w:id="40"/>
      <w:r w:rsidRPr="00096F00">
        <w:rPr>
          <w:b w:val="0"/>
          <w:bCs w:val="0"/>
        </w:rPr>
        <w:t xml:space="preserve"> </w:t>
      </w:r>
      <w:bookmarkStart w:id="41" w:name="_Toc498094805"/>
      <w:r w:rsidRPr="00096F00">
        <w:rPr>
          <w:b w:val="0"/>
          <w:bCs w:val="0"/>
        </w:rPr>
        <w:t>в том числе индивидуальных предпринимателей, и юридических лиц</w:t>
      </w:r>
      <w:bookmarkEnd w:id="41"/>
    </w:p>
    <w:p w14:paraId="2DEF81E7" w14:textId="603FB878" w:rsidR="009F495D" w:rsidRPr="00096F00" w:rsidRDefault="009F495D" w:rsidP="000C1887">
      <w:pPr>
        <w:widowControl w:val="0"/>
        <w:ind w:firstLine="709"/>
        <w:jc w:val="both"/>
      </w:pPr>
      <w:bookmarkStart w:id="42" w:name="_Toc447800014"/>
      <w:bookmarkStart w:id="43" w:name="_Toc447800068"/>
      <w:r w:rsidRPr="00096F00">
        <w:t xml:space="preserve">Ф 7.12-02 Отчет о ходе рассмотрения </w:t>
      </w:r>
      <w:bookmarkEnd w:id="42"/>
      <w:bookmarkEnd w:id="43"/>
      <w:r w:rsidRPr="00096F00">
        <w:t>жалобы</w:t>
      </w:r>
    </w:p>
    <w:p w14:paraId="77EA3D63" w14:textId="41BB7DF1" w:rsidR="009F495D" w:rsidRPr="00096F00" w:rsidRDefault="009F495D" w:rsidP="009F495D">
      <w:pPr>
        <w:ind w:firstLine="708"/>
        <w:jc w:val="both"/>
      </w:pPr>
    </w:p>
    <w:p w14:paraId="2711418D" w14:textId="325D4016" w:rsidR="00E8290E" w:rsidRPr="000C1887" w:rsidRDefault="009F495D" w:rsidP="000C1887">
      <w:pPr>
        <w:pStyle w:val="afa"/>
        <w:ind w:firstLine="709"/>
        <w:rPr>
          <w:b/>
          <w:bCs/>
        </w:rPr>
      </w:pPr>
      <w:bookmarkStart w:id="44" w:name="_Toc447800008"/>
      <w:bookmarkStart w:id="45" w:name="_Toc447800062"/>
      <w:bookmarkStart w:id="46" w:name="_Toc498094802"/>
      <w:r w:rsidRPr="000C1887">
        <w:rPr>
          <w:b/>
          <w:bCs/>
        </w:rPr>
        <w:t>8</w:t>
      </w:r>
      <w:r w:rsidR="00F54493" w:rsidRPr="000C1887">
        <w:rPr>
          <w:b/>
          <w:bCs/>
        </w:rPr>
        <w:t xml:space="preserve"> </w:t>
      </w:r>
      <w:bookmarkEnd w:id="44"/>
      <w:bookmarkEnd w:id="45"/>
      <w:bookmarkEnd w:id="46"/>
      <w:r w:rsidR="002B42AF" w:rsidRPr="000C1887">
        <w:rPr>
          <w:b/>
          <w:bCs/>
        </w:rPr>
        <w:t>УПРАВЛЕНИЕ ЗАПИСЯМИ</w:t>
      </w:r>
    </w:p>
    <w:p w14:paraId="2904D096" w14:textId="77777777" w:rsidR="003217E2" w:rsidRPr="00096F00" w:rsidRDefault="003217E2" w:rsidP="000C1887">
      <w:pPr>
        <w:ind w:firstLine="709"/>
        <w:jc w:val="both"/>
      </w:pPr>
    </w:p>
    <w:p w14:paraId="5C0C93CA" w14:textId="60587786" w:rsidR="00EB318F" w:rsidRDefault="00BE6BE7" w:rsidP="000C1887">
      <w:pPr>
        <w:ind w:firstLine="709"/>
        <w:jc w:val="both"/>
      </w:pPr>
      <w:r w:rsidRPr="00A111FA">
        <w:t xml:space="preserve">Информация об управлении записями по настоящей процедуре приведена в </w:t>
      </w:r>
      <w:r w:rsidRPr="00EB059A">
        <w:t>Таблице 1.</w:t>
      </w:r>
    </w:p>
    <w:p w14:paraId="14141842" w14:textId="77777777" w:rsidR="00A111FA" w:rsidRPr="00A111FA" w:rsidRDefault="00A111FA" w:rsidP="000C1887">
      <w:pPr>
        <w:ind w:firstLine="709"/>
        <w:jc w:val="both"/>
        <w:rPr>
          <w:rFonts w:eastAsia="Calibri"/>
        </w:rPr>
      </w:pPr>
    </w:p>
    <w:p w14:paraId="698E96DB" w14:textId="77777777" w:rsidR="00C0326A" w:rsidRPr="00DF0828" w:rsidRDefault="00BE6BE7" w:rsidP="00BE6BE7">
      <w:pPr>
        <w:jc w:val="right"/>
        <w:rPr>
          <w:rFonts w:eastAsia="Calibri"/>
          <w:b/>
          <w:bCs/>
          <w:sz w:val="16"/>
          <w:szCs w:val="16"/>
        </w:rPr>
      </w:pPr>
      <w:r w:rsidRPr="00DF0828">
        <w:rPr>
          <w:rFonts w:eastAsia="Calibri"/>
          <w:b/>
          <w:bCs/>
        </w:rPr>
        <w:t>Таблица 1</w:t>
      </w:r>
    </w:p>
    <w:tbl>
      <w:tblPr>
        <w:tblW w:w="5001"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6"/>
        <w:gridCol w:w="1418"/>
        <w:gridCol w:w="2166"/>
        <w:gridCol w:w="2511"/>
        <w:gridCol w:w="1176"/>
      </w:tblGrid>
      <w:tr w:rsidR="00BE6BE7" w:rsidRPr="00B125E4" w14:paraId="434D8D64" w14:textId="77777777" w:rsidTr="003217E2">
        <w:trPr>
          <w:trHeight w:val="1059"/>
        </w:trPr>
        <w:tc>
          <w:tcPr>
            <w:tcW w:w="1452" w:type="pct"/>
            <w:vAlign w:val="center"/>
          </w:tcPr>
          <w:p w14:paraId="1E3E2DAC" w14:textId="77777777" w:rsidR="00BE6BE7" w:rsidRPr="00B125E4" w:rsidRDefault="00BE6BE7" w:rsidP="00BE6BE7">
            <w:pPr>
              <w:widowControl w:val="0"/>
              <w:jc w:val="center"/>
              <w:rPr>
                <w:b/>
                <w:sz w:val="22"/>
                <w:szCs w:val="22"/>
              </w:rPr>
            </w:pPr>
            <w:r w:rsidRPr="00B125E4">
              <w:rPr>
                <w:b/>
                <w:sz w:val="22"/>
                <w:szCs w:val="22"/>
              </w:rPr>
              <w:t>Наименование, вид* записи</w:t>
            </w:r>
          </w:p>
        </w:tc>
        <w:tc>
          <w:tcPr>
            <w:tcW w:w="692" w:type="pct"/>
            <w:vAlign w:val="center"/>
          </w:tcPr>
          <w:p w14:paraId="526AD85B" w14:textId="77777777" w:rsidR="00BE6BE7" w:rsidRPr="00B125E4" w:rsidRDefault="00BE6BE7" w:rsidP="00BE6BE7">
            <w:pPr>
              <w:widowControl w:val="0"/>
              <w:jc w:val="center"/>
              <w:rPr>
                <w:b/>
                <w:sz w:val="22"/>
                <w:szCs w:val="22"/>
              </w:rPr>
            </w:pPr>
            <w:r w:rsidRPr="00B125E4">
              <w:rPr>
                <w:b/>
                <w:sz w:val="22"/>
                <w:szCs w:val="22"/>
              </w:rPr>
              <w:t>Место хранения</w:t>
            </w:r>
          </w:p>
          <w:p w14:paraId="67FAEFBA" w14:textId="77777777" w:rsidR="00BE6BE7" w:rsidRPr="00B125E4" w:rsidRDefault="00BE6BE7" w:rsidP="00BE6BE7">
            <w:pPr>
              <w:widowControl w:val="0"/>
              <w:jc w:val="center"/>
              <w:rPr>
                <w:b/>
                <w:sz w:val="22"/>
                <w:szCs w:val="22"/>
              </w:rPr>
            </w:pPr>
            <w:r w:rsidRPr="00B125E4">
              <w:rPr>
                <w:b/>
                <w:sz w:val="22"/>
                <w:szCs w:val="22"/>
              </w:rPr>
              <w:t>записи</w:t>
            </w:r>
          </w:p>
        </w:tc>
        <w:tc>
          <w:tcPr>
            <w:tcW w:w="1057" w:type="pct"/>
            <w:vAlign w:val="center"/>
          </w:tcPr>
          <w:p w14:paraId="20CB9627" w14:textId="77777777" w:rsidR="00BE6BE7" w:rsidRPr="00B125E4" w:rsidRDefault="00BE6BE7" w:rsidP="00BE6BE7">
            <w:pPr>
              <w:widowControl w:val="0"/>
              <w:jc w:val="center"/>
              <w:rPr>
                <w:b/>
                <w:sz w:val="22"/>
                <w:szCs w:val="22"/>
              </w:rPr>
            </w:pPr>
            <w:r w:rsidRPr="00B125E4">
              <w:rPr>
                <w:b/>
                <w:sz w:val="22"/>
                <w:szCs w:val="22"/>
              </w:rPr>
              <w:t>Ответственный за</w:t>
            </w:r>
          </w:p>
          <w:p w14:paraId="3D4C1901" w14:textId="77777777" w:rsidR="00BE6BE7" w:rsidRPr="00B125E4" w:rsidRDefault="00BE6BE7" w:rsidP="00BE6BE7">
            <w:pPr>
              <w:widowControl w:val="0"/>
              <w:jc w:val="center"/>
              <w:rPr>
                <w:b/>
                <w:sz w:val="22"/>
                <w:szCs w:val="22"/>
              </w:rPr>
            </w:pPr>
            <w:r w:rsidRPr="00B125E4">
              <w:rPr>
                <w:b/>
                <w:sz w:val="22"/>
                <w:szCs w:val="22"/>
              </w:rPr>
              <w:t xml:space="preserve">актуализацию формы записи/ ответственный за </w:t>
            </w:r>
            <w:r w:rsidR="007027B2" w:rsidRPr="00B125E4">
              <w:rPr>
                <w:b/>
                <w:sz w:val="22"/>
                <w:szCs w:val="22"/>
              </w:rPr>
              <w:t>заполнение формы</w:t>
            </w:r>
            <w:r w:rsidRPr="00B125E4">
              <w:rPr>
                <w:b/>
                <w:sz w:val="22"/>
                <w:szCs w:val="22"/>
              </w:rPr>
              <w:t xml:space="preserve"> записи</w:t>
            </w:r>
          </w:p>
        </w:tc>
        <w:tc>
          <w:tcPr>
            <w:tcW w:w="1225" w:type="pct"/>
            <w:vAlign w:val="center"/>
          </w:tcPr>
          <w:p w14:paraId="2B68161A" w14:textId="77777777" w:rsidR="00BE6BE7" w:rsidRPr="00B125E4" w:rsidRDefault="00BE6BE7" w:rsidP="00BE6BE7">
            <w:pPr>
              <w:widowControl w:val="0"/>
              <w:jc w:val="center"/>
              <w:rPr>
                <w:b/>
                <w:sz w:val="22"/>
                <w:szCs w:val="22"/>
              </w:rPr>
            </w:pPr>
            <w:r w:rsidRPr="00B125E4">
              <w:rPr>
                <w:b/>
                <w:sz w:val="22"/>
                <w:szCs w:val="22"/>
              </w:rPr>
              <w:t>Место нахождения формы записи</w:t>
            </w:r>
          </w:p>
        </w:tc>
        <w:tc>
          <w:tcPr>
            <w:tcW w:w="574" w:type="pct"/>
            <w:vAlign w:val="center"/>
          </w:tcPr>
          <w:p w14:paraId="5324BC02" w14:textId="77777777" w:rsidR="00BE6BE7" w:rsidRPr="00B125E4" w:rsidRDefault="00BE6BE7" w:rsidP="00BE6BE7">
            <w:pPr>
              <w:widowControl w:val="0"/>
              <w:jc w:val="center"/>
              <w:rPr>
                <w:b/>
                <w:sz w:val="22"/>
                <w:szCs w:val="22"/>
              </w:rPr>
            </w:pPr>
            <w:r w:rsidRPr="00B125E4">
              <w:rPr>
                <w:b/>
                <w:sz w:val="22"/>
                <w:szCs w:val="22"/>
              </w:rPr>
              <w:t xml:space="preserve">Срок </w:t>
            </w:r>
            <w:r w:rsidRPr="00B125E4">
              <w:rPr>
                <w:b/>
                <w:sz w:val="22"/>
                <w:szCs w:val="22"/>
              </w:rPr>
              <w:br/>
              <w:t xml:space="preserve">хранения </w:t>
            </w:r>
            <w:r w:rsidRPr="00B125E4">
              <w:rPr>
                <w:b/>
                <w:sz w:val="22"/>
                <w:szCs w:val="22"/>
              </w:rPr>
              <w:br/>
              <w:t>записи</w:t>
            </w:r>
          </w:p>
        </w:tc>
      </w:tr>
      <w:tr w:rsidR="00CF3782" w:rsidRPr="00B125E4" w14:paraId="5BD59F92" w14:textId="77777777" w:rsidTr="003217E2">
        <w:trPr>
          <w:trHeight w:val="546"/>
        </w:trPr>
        <w:tc>
          <w:tcPr>
            <w:tcW w:w="1452" w:type="pct"/>
            <w:vAlign w:val="center"/>
          </w:tcPr>
          <w:p w14:paraId="1136080D" w14:textId="77777777" w:rsidR="00CF3782" w:rsidRPr="00B125E4" w:rsidRDefault="009C26EE" w:rsidP="003217E2">
            <w:pPr>
              <w:widowControl w:val="0"/>
              <w:rPr>
                <w:sz w:val="22"/>
                <w:szCs w:val="22"/>
              </w:rPr>
            </w:pPr>
            <w:r w:rsidRPr="00B125E4">
              <w:rPr>
                <w:sz w:val="22"/>
                <w:szCs w:val="22"/>
              </w:rPr>
              <w:t>Книг</w:t>
            </w:r>
            <w:r w:rsidR="00886282" w:rsidRPr="00B125E4">
              <w:rPr>
                <w:sz w:val="22"/>
                <w:szCs w:val="22"/>
              </w:rPr>
              <w:t>а</w:t>
            </w:r>
            <w:r w:rsidRPr="00B125E4">
              <w:rPr>
                <w:sz w:val="22"/>
                <w:szCs w:val="22"/>
              </w:rPr>
              <w:t xml:space="preserve"> учета личного приема граждан, в том числе индивидуальных предпринимателей, и юридических лиц </w:t>
            </w:r>
            <w:r w:rsidR="00CF3782" w:rsidRPr="00B125E4">
              <w:rPr>
                <w:sz w:val="22"/>
                <w:szCs w:val="22"/>
              </w:rPr>
              <w:t>(БН)</w:t>
            </w:r>
          </w:p>
        </w:tc>
        <w:tc>
          <w:tcPr>
            <w:tcW w:w="692" w:type="pct"/>
            <w:vAlign w:val="center"/>
          </w:tcPr>
          <w:p w14:paraId="60DFA294" w14:textId="77777777" w:rsidR="00CF3782" w:rsidRPr="00B125E4" w:rsidRDefault="009C26EE" w:rsidP="003217E2">
            <w:pPr>
              <w:widowControl w:val="0"/>
              <w:jc w:val="center"/>
              <w:rPr>
                <w:sz w:val="22"/>
                <w:szCs w:val="22"/>
              </w:rPr>
            </w:pPr>
            <w:r w:rsidRPr="00B125E4">
              <w:rPr>
                <w:sz w:val="22"/>
                <w:szCs w:val="22"/>
              </w:rPr>
              <w:t>Приемная директора</w:t>
            </w:r>
          </w:p>
        </w:tc>
        <w:tc>
          <w:tcPr>
            <w:tcW w:w="1057" w:type="pct"/>
            <w:vAlign w:val="center"/>
          </w:tcPr>
          <w:p w14:paraId="1EAF3CA1" w14:textId="0A432687" w:rsidR="003217E2" w:rsidRPr="00B125E4" w:rsidRDefault="006824F0" w:rsidP="003217E2">
            <w:pPr>
              <w:widowControl w:val="0"/>
              <w:jc w:val="center"/>
              <w:rPr>
                <w:sz w:val="22"/>
                <w:szCs w:val="22"/>
              </w:rPr>
            </w:pPr>
            <w:r w:rsidRPr="00B125E4">
              <w:rPr>
                <w:sz w:val="22"/>
                <w:szCs w:val="22"/>
              </w:rPr>
              <w:t>Главный юрисконсульт</w:t>
            </w:r>
            <w:r w:rsidR="00D71214" w:rsidRPr="00B125E4">
              <w:rPr>
                <w:sz w:val="22"/>
                <w:szCs w:val="22"/>
              </w:rPr>
              <w:t>/</w:t>
            </w:r>
          </w:p>
          <w:p w14:paraId="7E6CE905" w14:textId="79C892A8" w:rsidR="00CF3782" w:rsidRPr="00B125E4" w:rsidRDefault="00D71214" w:rsidP="003217E2">
            <w:pPr>
              <w:widowControl w:val="0"/>
              <w:jc w:val="center"/>
              <w:rPr>
                <w:sz w:val="22"/>
                <w:szCs w:val="22"/>
              </w:rPr>
            </w:pPr>
            <w:r w:rsidRPr="00B125E4">
              <w:rPr>
                <w:sz w:val="22"/>
                <w:szCs w:val="22"/>
              </w:rPr>
              <w:t>Секретарь-референт</w:t>
            </w:r>
          </w:p>
        </w:tc>
        <w:tc>
          <w:tcPr>
            <w:tcW w:w="1225" w:type="pct"/>
            <w:vAlign w:val="center"/>
          </w:tcPr>
          <w:p w14:paraId="7931C9EA" w14:textId="3CEE3462" w:rsidR="008466A4" w:rsidRPr="00B125E4" w:rsidRDefault="00A111FA" w:rsidP="003217E2">
            <w:pPr>
              <w:widowControl w:val="0"/>
              <w:jc w:val="center"/>
              <w:rPr>
                <w:sz w:val="22"/>
                <w:szCs w:val="22"/>
              </w:rPr>
            </w:pPr>
            <w:r>
              <w:rPr>
                <w:sz w:val="22"/>
                <w:szCs w:val="22"/>
              </w:rPr>
              <w:t>ЕИС</w:t>
            </w:r>
            <w:r w:rsidR="00804ECF" w:rsidRPr="00B125E4">
              <w:rPr>
                <w:sz w:val="22"/>
                <w:szCs w:val="22"/>
              </w:rPr>
              <w:t>/</w:t>
            </w:r>
          </w:p>
          <w:p w14:paraId="179D7744" w14:textId="69DFC7F4" w:rsidR="003217E2" w:rsidRPr="00B125E4" w:rsidRDefault="003217E2" w:rsidP="003217E2">
            <w:pPr>
              <w:widowControl w:val="0"/>
              <w:jc w:val="center"/>
              <w:rPr>
                <w:sz w:val="22"/>
                <w:szCs w:val="22"/>
              </w:rPr>
            </w:pPr>
            <w:r w:rsidRPr="00B125E4">
              <w:rPr>
                <w:sz w:val="22"/>
                <w:szCs w:val="22"/>
              </w:rPr>
              <w:t>Документы СМ БГЦА/</w:t>
            </w:r>
          </w:p>
          <w:p w14:paraId="32A26D74" w14:textId="77777777" w:rsidR="003217E2" w:rsidRPr="00B125E4" w:rsidRDefault="003217E2" w:rsidP="003217E2">
            <w:pPr>
              <w:widowControl w:val="0"/>
              <w:jc w:val="center"/>
              <w:rPr>
                <w:sz w:val="22"/>
                <w:szCs w:val="22"/>
              </w:rPr>
            </w:pPr>
            <w:r w:rsidRPr="00B125E4">
              <w:rPr>
                <w:sz w:val="22"/>
                <w:szCs w:val="22"/>
              </w:rPr>
              <w:t>ДП СМ 7.12/</w:t>
            </w:r>
          </w:p>
          <w:p w14:paraId="33345C2E" w14:textId="04F12844" w:rsidR="00CF3782" w:rsidRPr="00B125E4" w:rsidRDefault="003217E2" w:rsidP="003217E2">
            <w:pPr>
              <w:widowControl w:val="0"/>
              <w:jc w:val="center"/>
              <w:rPr>
                <w:sz w:val="22"/>
                <w:szCs w:val="22"/>
              </w:rPr>
            </w:pPr>
            <w:r w:rsidRPr="00B125E4">
              <w:rPr>
                <w:sz w:val="22"/>
                <w:szCs w:val="22"/>
              </w:rPr>
              <w:t>Ф 7.12-01</w:t>
            </w:r>
          </w:p>
        </w:tc>
        <w:tc>
          <w:tcPr>
            <w:tcW w:w="574" w:type="pct"/>
            <w:vAlign w:val="center"/>
          </w:tcPr>
          <w:p w14:paraId="7AC111D2" w14:textId="77777777" w:rsidR="00CF3782" w:rsidRPr="00B125E4" w:rsidRDefault="001656AA" w:rsidP="003217E2">
            <w:pPr>
              <w:widowControl w:val="0"/>
              <w:jc w:val="center"/>
              <w:rPr>
                <w:sz w:val="22"/>
                <w:szCs w:val="22"/>
              </w:rPr>
            </w:pPr>
            <w:r w:rsidRPr="00B125E4">
              <w:rPr>
                <w:sz w:val="22"/>
                <w:szCs w:val="22"/>
              </w:rPr>
              <w:t>5 лет</w:t>
            </w:r>
          </w:p>
        </w:tc>
      </w:tr>
      <w:tr w:rsidR="00CF3782" w:rsidRPr="00B125E4" w14:paraId="01EACEF1" w14:textId="77777777" w:rsidTr="003217E2">
        <w:trPr>
          <w:trHeight w:val="546"/>
        </w:trPr>
        <w:tc>
          <w:tcPr>
            <w:tcW w:w="1452" w:type="pct"/>
            <w:vAlign w:val="center"/>
          </w:tcPr>
          <w:p w14:paraId="13B245D2" w14:textId="43DB960B" w:rsidR="00CF3782" w:rsidRPr="00B125E4" w:rsidRDefault="00886282" w:rsidP="003217E2">
            <w:pPr>
              <w:widowControl w:val="0"/>
              <w:rPr>
                <w:sz w:val="22"/>
                <w:szCs w:val="22"/>
              </w:rPr>
            </w:pPr>
            <w:r w:rsidRPr="00B125E4">
              <w:rPr>
                <w:sz w:val="22"/>
                <w:szCs w:val="22"/>
              </w:rPr>
              <w:t>О</w:t>
            </w:r>
            <w:r w:rsidR="00A64FCC" w:rsidRPr="00B125E4">
              <w:rPr>
                <w:sz w:val="22"/>
                <w:szCs w:val="22"/>
              </w:rPr>
              <w:t xml:space="preserve">тчет о </w:t>
            </w:r>
            <w:r w:rsidR="009C26EE" w:rsidRPr="00B125E4">
              <w:rPr>
                <w:sz w:val="22"/>
                <w:szCs w:val="22"/>
              </w:rPr>
              <w:t xml:space="preserve">ходе </w:t>
            </w:r>
            <w:r w:rsidR="00A64FCC" w:rsidRPr="00B125E4">
              <w:rPr>
                <w:sz w:val="22"/>
                <w:szCs w:val="22"/>
              </w:rPr>
              <w:t>рассмотрени</w:t>
            </w:r>
            <w:r w:rsidR="009C26EE" w:rsidRPr="00B125E4">
              <w:rPr>
                <w:sz w:val="22"/>
                <w:szCs w:val="22"/>
              </w:rPr>
              <w:t>я</w:t>
            </w:r>
            <w:r w:rsidR="00A64FCC" w:rsidRPr="00B125E4">
              <w:rPr>
                <w:sz w:val="22"/>
                <w:szCs w:val="22"/>
              </w:rPr>
              <w:t xml:space="preserve"> </w:t>
            </w:r>
            <w:r w:rsidR="00915EC7" w:rsidRPr="00B125E4">
              <w:rPr>
                <w:sz w:val="22"/>
                <w:szCs w:val="22"/>
              </w:rPr>
              <w:t>жалобы</w:t>
            </w:r>
            <w:r w:rsidR="00CF3782" w:rsidRPr="00B125E4">
              <w:rPr>
                <w:sz w:val="22"/>
                <w:szCs w:val="22"/>
              </w:rPr>
              <w:t xml:space="preserve"> (БН)</w:t>
            </w:r>
          </w:p>
        </w:tc>
        <w:tc>
          <w:tcPr>
            <w:tcW w:w="692" w:type="pct"/>
            <w:vAlign w:val="center"/>
          </w:tcPr>
          <w:p w14:paraId="392D3EA4" w14:textId="22CE0BB1" w:rsidR="00CF3782" w:rsidRPr="00B125E4" w:rsidRDefault="006824F0" w:rsidP="003217E2">
            <w:pPr>
              <w:widowControl w:val="0"/>
              <w:jc w:val="center"/>
              <w:rPr>
                <w:sz w:val="22"/>
                <w:szCs w:val="22"/>
              </w:rPr>
            </w:pPr>
            <w:r w:rsidRPr="00B125E4">
              <w:rPr>
                <w:sz w:val="22"/>
                <w:szCs w:val="22"/>
              </w:rPr>
              <w:t>ООР</w:t>
            </w:r>
          </w:p>
        </w:tc>
        <w:tc>
          <w:tcPr>
            <w:tcW w:w="1057" w:type="pct"/>
            <w:vAlign w:val="center"/>
          </w:tcPr>
          <w:p w14:paraId="17C8D9A5" w14:textId="53B82B4C" w:rsidR="00CF3782" w:rsidRPr="00B125E4" w:rsidRDefault="0009396E" w:rsidP="003217E2">
            <w:pPr>
              <w:widowControl w:val="0"/>
              <w:jc w:val="center"/>
              <w:rPr>
                <w:sz w:val="22"/>
                <w:szCs w:val="22"/>
              </w:rPr>
            </w:pPr>
            <w:r w:rsidRPr="00B125E4">
              <w:rPr>
                <w:sz w:val="22"/>
                <w:szCs w:val="22"/>
              </w:rPr>
              <w:t>Ответственный исполнитель</w:t>
            </w:r>
          </w:p>
        </w:tc>
        <w:tc>
          <w:tcPr>
            <w:tcW w:w="1225" w:type="pct"/>
            <w:vAlign w:val="center"/>
          </w:tcPr>
          <w:p w14:paraId="00BEFCF7" w14:textId="195C723D" w:rsidR="003217E2" w:rsidRPr="00B125E4" w:rsidRDefault="0048094E" w:rsidP="003217E2">
            <w:pPr>
              <w:widowControl w:val="0"/>
              <w:jc w:val="center"/>
              <w:rPr>
                <w:sz w:val="22"/>
                <w:szCs w:val="22"/>
              </w:rPr>
            </w:pPr>
            <w:r>
              <w:rPr>
                <w:sz w:val="22"/>
                <w:szCs w:val="22"/>
              </w:rPr>
              <w:t>ЕИС</w:t>
            </w:r>
            <w:r w:rsidR="003217E2" w:rsidRPr="00B125E4">
              <w:rPr>
                <w:sz w:val="22"/>
                <w:szCs w:val="22"/>
              </w:rPr>
              <w:t>/</w:t>
            </w:r>
          </w:p>
          <w:p w14:paraId="39FB5351" w14:textId="77777777" w:rsidR="003217E2" w:rsidRPr="00B125E4" w:rsidRDefault="003217E2" w:rsidP="003217E2">
            <w:pPr>
              <w:widowControl w:val="0"/>
              <w:jc w:val="center"/>
              <w:rPr>
                <w:sz w:val="22"/>
                <w:szCs w:val="22"/>
              </w:rPr>
            </w:pPr>
            <w:r w:rsidRPr="00B125E4">
              <w:rPr>
                <w:sz w:val="22"/>
                <w:szCs w:val="22"/>
              </w:rPr>
              <w:t>Документы СМ БГЦА/</w:t>
            </w:r>
          </w:p>
          <w:p w14:paraId="79B81E1E" w14:textId="77777777" w:rsidR="003217E2" w:rsidRPr="00B125E4" w:rsidRDefault="003217E2" w:rsidP="003217E2">
            <w:pPr>
              <w:widowControl w:val="0"/>
              <w:jc w:val="center"/>
              <w:rPr>
                <w:sz w:val="22"/>
                <w:szCs w:val="22"/>
              </w:rPr>
            </w:pPr>
            <w:r w:rsidRPr="00B125E4">
              <w:rPr>
                <w:sz w:val="22"/>
                <w:szCs w:val="22"/>
              </w:rPr>
              <w:t>ДП СМ 7.12/</w:t>
            </w:r>
          </w:p>
          <w:p w14:paraId="0F524E09" w14:textId="276E94B3" w:rsidR="00CF3782" w:rsidRPr="00B125E4" w:rsidRDefault="00804ECF" w:rsidP="003217E2">
            <w:pPr>
              <w:widowControl w:val="0"/>
              <w:jc w:val="center"/>
              <w:rPr>
                <w:sz w:val="22"/>
                <w:szCs w:val="22"/>
              </w:rPr>
            </w:pPr>
            <w:r w:rsidRPr="00B125E4">
              <w:rPr>
                <w:sz w:val="22"/>
                <w:szCs w:val="22"/>
              </w:rPr>
              <w:t>Ф 7.12-0</w:t>
            </w:r>
            <w:r w:rsidR="004E348C" w:rsidRPr="00B125E4">
              <w:rPr>
                <w:sz w:val="22"/>
                <w:szCs w:val="22"/>
              </w:rPr>
              <w:t>2</w:t>
            </w:r>
          </w:p>
        </w:tc>
        <w:tc>
          <w:tcPr>
            <w:tcW w:w="574" w:type="pct"/>
            <w:vAlign w:val="center"/>
          </w:tcPr>
          <w:p w14:paraId="6388607F" w14:textId="77777777" w:rsidR="00CF3782" w:rsidRPr="00B125E4" w:rsidRDefault="001656AA" w:rsidP="003217E2">
            <w:pPr>
              <w:widowControl w:val="0"/>
              <w:jc w:val="center"/>
              <w:rPr>
                <w:sz w:val="22"/>
                <w:szCs w:val="22"/>
              </w:rPr>
            </w:pPr>
            <w:r w:rsidRPr="00B125E4">
              <w:rPr>
                <w:sz w:val="22"/>
                <w:szCs w:val="22"/>
              </w:rPr>
              <w:t>5</w:t>
            </w:r>
            <w:r w:rsidR="00CF3782" w:rsidRPr="00B125E4">
              <w:rPr>
                <w:sz w:val="22"/>
                <w:szCs w:val="22"/>
              </w:rPr>
              <w:t xml:space="preserve"> </w:t>
            </w:r>
            <w:r w:rsidRPr="00B125E4">
              <w:rPr>
                <w:sz w:val="22"/>
                <w:szCs w:val="22"/>
              </w:rPr>
              <w:t>лет</w:t>
            </w:r>
          </w:p>
        </w:tc>
      </w:tr>
      <w:tr w:rsidR="00BE6BE7" w:rsidRPr="00B125E4" w14:paraId="27885EE5" w14:textId="77777777" w:rsidTr="003217E2">
        <w:trPr>
          <w:trHeight w:val="546"/>
        </w:trPr>
        <w:tc>
          <w:tcPr>
            <w:tcW w:w="1452" w:type="pct"/>
            <w:vAlign w:val="center"/>
          </w:tcPr>
          <w:p w14:paraId="6BB36399" w14:textId="77777777" w:rsidR="00B125E4" w:rsidRDefault="00BE6BE7" w:rsidP="003217E2">
            <w:pPr>
              <w:widowControl w:val="0"/>
              <w:rPr>
                <w:sz w:val="22"/>
                <w:szCs w:val="22"/>
              </w:rPr>
            </w:pPr>
            <w:r w:rsidRPr="00B125E4">
              <w:rPr>
                <w:sz w:val="22"/>
                <w:szCs w:val="22"/>
              </w:rPr>
              <w:t xml:space="preserve">Письменный ответ по результатам </w:t>
            </w:r>
            <w:r w:rsidR="00915EC7" w:rsidRPr="00B125E4">
              <w:rPr>
                <w:sz w:val="22"/>
                <w:szCs w:val="22"/>
              </w:rPr>
              <w:t>жалобы</w:t>
            </w:r>
            <w:r w:rsidRPr="00B125E4">
              <w:rPr>
                <w:sz w:val="22"/>
                <w:szCs w:val="22"/>
              </w:rPr>
              <w:t xml:space="preserve"> </w:t>
            </w:r>
          </w:p>
          <w:p w14:paraId="2811AF1F" w14:textId="7B75A7CD" w:rsidR="00BE6BE7" w:rsidRPr="00B125E4" w:rsidRDefault="00BE6BE7" w:rsidP="003217E2">
            <w:pPr>
              <w:widowControl w:val="0"/>
              <w:rPr>
                <w:sz w:val="22"/>
                <w:szCs w:val="22"/>
              </w:rPr>
            </w:pPr>
            <w:r w:rsidRPr="00B125E4">
              <w:rPr>
                <w:sz w:val="22"/>
                <w:szCs w:val="22"/>
              </w:rPr>
              <w:t>(БН</w:t>
            </w:r>
            <w:r w:rsidR="0009396E" w:rsidRPr="00B125E4">
              <w:rPr>
                <w:sz w:val="22"/>
                <w:szCs w:val="22"/>
              </w:rPr>
              <w:t>, ЭН</w:t>
            </w:r>
            <w:r w:rsidRPr="00B125E4">
              <w:rPr>
                <w:sz w:val="22"/>
                <w:szCs w:val="22"/>
              </w:rPr>
              <w:t>)</w:t>
            </w:r>
          </w:p>
        </w:tc>
        <w:tc>
          <w:tcPr>
            <w:tcW w:w="692" w:type="pct"/>
            <w:vAlign w:val="center"/>
          </w:tcPr>
          <w:p w14:paraId="4977FB40" w14:textId="133DB501" w:rsidR="00BE6BE7" w:rsidRPr="00B125E4" w:rsidRDefault="006824F0" w:rsidP="003217E2">
            <w:pPr>
              <w:widowControl w:val="0"/>
              <w:jc w:val="center"/>
              <w:rPr>
                <w:sz w:val="22"/>
                <w:szCs w:val="22"/>
              </w:rPr>
            </w:pPr>
            <w:r w:rsidRPr="00B125E4">
              <w:rPr>
                <w:sz w:val="22"/>
                <w:szCs w:val="22"/>
              </w:rPr>
              <w:t>ООР</w:t>
            </w:r>
          </w:p>
        </w:tc>
        <w:tc>
          <w:tcPr>
            <w:tcW w:w="1057" w:type="pct"/>
            <w:vAlign w:val="center"/>
          </w:tcPr>
          <w:p w14:paraId="1AEE9F91" w14:textId="295071B1" w:rsidR="00BE6BE7" w:rsidRPr="00B125E4" w:rsidRDefault="006824F0" w:rsidP="0009396E">
            <w:pPr>
              <w:widowControl w:val="0"/>
              <w:jc w:val="center"/>
              <w:rPr>
                <w:sz w:val="22"/>
                <w:szCs w:val="22"/>
              </w:rPr>
            </w:pPr>
            <w:r w:rsidRPr="00B125E4">
              <w:rPr>
                <w:sz w:val="22"/>
                <w:szCs w:val="22"/>
              </w:rPr>
              <w:t>Ответственный исполнитель</w:t>
            </w:r>
          </w:p>
        </w:tc>
        <w:tc>
          <w:tcPr>
            <w:tcW w:w="1225" w:type="pct"/>
            <w:vAlign w:val="center"/>
          </w:tcPr>
          <w:p w14:paraId="079D54B4" w14:textId="7A9A2B2C" w:rsidR="00BE6BE7" w:rsidRPr="00B125E4" w:rsidRDefault="00BE6BE7" w:rsidP="003217E2">
            <w:pPr>
              <w:widowControl w:val="0"/>
              <w:jc w:val="center"/>
              <w:rPr>
                <w:sz w:val="22"/>
                <w:szCs w:val="22"/>
              </w:rPr>
            </w:pPr>
            <w:r w:rsidRPr="00B125E4">
              <w:rPr>
                <w:sz w:val="22"/>
                <w:szCs w:val="22"/>
              </w:rPr>
              <w:t>Произвольная</w:t>
            </w:r>
          </w:p>
        </w:tc>
        <w:tc>
          <w:tcPr>
            <w:tcW w:w="574" w:type="pct"/>
            <w:vAlign w:val="center"/>
          </w:tcPr>
          <w:p w14:paraId="39C722A1" w14:textId="77777777" w:rsidR="00BE6BE7" w:rsidRPr="00B125E4" w:rsidRDefault="00BE6BE7" w:rsidP="003217E2">
            <w:pPr>
              <w:widowControl w:val="0"/>
              <w:jc w:val="center"/>
              <w:rPr>
                <w:sz w:val="22"/>
                <w:szCs w:val="22"/>
              </w:rPr>
            </w:pPr>
            <w:r w:rsidRPr="00B125E4">
              <w:rPr>
                <w:sz w:val="22"/>
                <w:szCs w:val="22"/>
              </w:rPr>
              <w:t>5 лет</w:t>
            </w:r>
          </w:p>
        </w:tc>
      </w:tr>
      <w:tr w:rsidR="00BE6BE7" w:rsidRPr="00B125E4" w14:paraId="5FFCADD4" w14:textId="77777777" w:rsidTr="008466A4">
        <w:trPr>
          <w:trHeight w:val="161"/>
        </w:trPr>
        <w:tc>
          <w:tcPr>
            <w:tcW w:w="5000" w:type="pct"/>
            <w:gridSpan w:val="5"/>
          </w:tcPr>
          <w:p w14:paraId="35AD39F4" w14:textId="41C52CE5" w:rsidR="00BE6BE7" w:rsidRPr="00B125E4" w:rsidRDefault="00BE6BE7" w:rsidP="00BE6BE7">
            <w:pPr>
              <w:rPr>
                <w:sz w:val="22"/>
                <w:szCs w:val="22"/>
              </w:rPr>
            </w:pPr>
            <w:r w:rsidRPr="00B125E4">
              <w:rPr>
                <w:sz w:val="22"/>
                <w:szCs w:val="22"/>
              </w:rPr>
              <w:t>*ЭН – документ хранится на электронном носителе;</w:t>
            </w:r>
          </w:p>
          <w:p w14:paraId="51951969" w14:textId="77777777" w:rsidR="00BE6BE7" w:rsidRPr="00B125E4" w:rsidRDefault="00BE6BE7" w:rsidP="00BE6BE7">
            <w:pPr>
              <w:rPr>
                <w:sz w:val="22"/>
                <w:szCs w:val="22"/>
              </w:rPr>
            </w:pPr>
            <w:r w:rsidRPr="00B125E4">
              <w:rPr>
                <w:sz w:val="22"/>
                <w:szCs w:val="22"/>
              </w:rPr>
              <w:t>БН - документ хранится на бумажном носителе</w:t>
            </w:r>
          </w:p>
        </w:tc>
      </w:tr>
    </w:tbl>
    <w:p w14:paraId="7BA5924D" w14:textId="77777777" w:rsidR="00D64E1B" w:rsidRDefault="00D64E1B" w:rsidP="00BC36AD">
      <w:pPr>
        <w:rPr>
          <w:b/>
          <w:bCs/>
        </w:rPr>
      </w:pPr>
      <w:bookmarkStart w:id="47" w:name="_Toc430601820"/>
      <w:bookmarkEnd w:id="4"/>
    </w:p>
    <w:p w14:paraId="19EA9095" w14:textId="77777777" w:rsidR="00D64E1B" w:rsidRPr="00EB059A" w:rsidRDefault="00D64E1B" w:rsidP="00BC36AD">
      <w:pPr>
        <w:rPr>
          <w:b/>
          <w:bCs/>
        </w:rPr>
      </w:pPr>
    </w:p>
    <w:p w14:paraId="56B95A4D" w14:textId="77777777" w:rsidR="00BE6BE7" w:rsidRDefault="00BE6BE7" w:rsidP="00BC36AD">
      <w:pPr>
        <w:rPr>
          <w:b/>
          <w:bCs/>
        </w:rPr>
      </w:pPr>
    </w:p>
    <w:p w14:paraId="32D47594" w14:textId="77777777" w:rsidR="00BE6BE7" w:rsidRPr="009D1CB3" w:rsidRDefault="00BE6BE7" w:rsidP="00151B06">
      <w:pPr>
        <w:widowControl w:val="0"/>
        <w:jc w:val="center"/>
        <w:rPr>
          <w:b/>
          <w:iCs/>
        </w:rPr>
      </w:pPr>
      <w:bookmarkStart w:id="48" w:name="_Toc447800015"/>
      <w:bookmarkStart w:id="49" w:name="_Toc447800069"/>
      <w:bookmarkStart w:id="50" w:name="_Toc447800853"/>
      <w:bookmarkStart w:id="51" w:name="_Toc498094810"/>
      <w:bookmarkEnd w:id="47"/>
      <w:r w:rsidRPr="009D1CB3">
        <w:rPr>
          <w:b/>
          <w:iCs/>
        </w:rPr>
        <w:lastRenderedPageBreak/>
        <w:t xml:space="preserve">Лист регистрации изменений </w:t>
      </w:r>
    </w:p>
    <w:p w14:paraId="1BAF6A90" w14:textId="77777777" w:rsidR="00BE6BE7" w:rsidRPr="00594905" w:rsidRDefault="00BE6BE7" w:rsidP="00151B06">
      <w:pPr>
        <w:widowControl w:val="0"/>
        <w:rPr>
          <w:bCs/>
          <w:iCs/>
        </w:rPr>
      </w:pPr>
    </w:p>
    <w:tbl>
      <w:tblPr>
        <w:tblW w:w="49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1628"/>
        <w:gridCol w:w="1728"/>
        <w:gridCol w:w="1448"/>
        <w:gridCol w:w="1628"/>
        <w:gridCol w:w="2015"/>
      </w:tblGrid>
      <w:tr w:rsidR="007027B2" w:rsidRPr="00594905" w14:paraId="17BB994D" w14:textId="77777777" w:rsidTr="00BE6BE7">
        <w:tc>
          <w:tcPr>
            <w:tcW w:w="830" w:type="pct"/>
          </w:tcPr>
          <w:p w14:paraId="3397C7D7" w14:textId="77777777" w:rsidR="00BE6BE7" w:rsidRPr="00594905" w:rsidRDefault="00BE6BE7" w:rsidP="00151B06">
            <w:pPr>
              <w:widowControl w:val="0"/>
              <w:jc w:val="center"/>
              <w:rPr>
                <w:bCs/>
                <w:iCs/>
              </w:rPr>
            </w:pPr>
            <w:r w:rsidRPr="00594905">
              <w:rPr>
                <w:bCs/>
                <w:iCs/>
              </w:rPr>
              <w:t xml:space="preserve">Порядковый номер </w:t>
            </w:r>
          </w:p>
          <w:p w14:paraId="60DA5F6A" w14:textId="77777777" w:rsidR="00BE6BE7" w:rsidRPr="00594905" w:rsidRDefault="00BE6BE7" w:rsidP="00151B06">
            <w:pPr>
              <w:widowControl w:val="0"/>
              <w:jc w:val="center"/>
              <w:rPr>
                <w:bCs/>
                <w:iCs/>
              </w:rPr>
            </w:pPr>
            <w:r w:rsidRPr="00594905">
              <w:rPr>
                <w:bCs/>
                <w:iCs/>
              </w:rPr>
              <w:t>изменения</w:t>
            </w:r>
          </w:p>
        </w:tc>
        <w:tc>
          <w:tcPr>
            <w:tcW w:w="775" w:type="pct"/>
          </w:tcPr>
          <w:p w14:paraId="348B5D52" w14:textId="77777777" w:rsidR="00BE6BE7" w:rsidRPr="00594905" w:rsidRDefault="007027B2" w:rsidP="00151B06">
            <w:pPr>
              <w:widowControl w:val="0"/>
              <w:jc w:val="center"/>
              <w:rPr>
                <w:bCs/>
                <w:iCs/>
              </w:rPr>
            </w:pPr>
            <w:r>
              <w:rPr>
                <w:bCs/>
                <w:iCs/>
              </w:rPr>
              <w:t>№ приказа об утверждении/</w:t>
            </w:r>
            <w:r>
              <w:rPr>
                <w:bCs/>
                <w:iCs/>
              </w:rPr>
              <w:br/>
              <w:t>введении в действие</w:t>
            </w:r>
          </w:p>
        </w:tc>
        <w:tc>
          <w:tcPr>
            <w:tcW w:w="860" w:type="pct"/>
          </w:tcPr>
          <w:p w14:paraId="6187D746" w14:textId="77777777" w:rsidR="00BE6BE7" w:rsidRPr="00594905" w:rsidRDefault="007027B2" w:rsidP="00151B06">
            <w:pPr>
              <w:widowControl w:val="0"/>
              <w:ind w:right="-108"/>
              <w:jc w:val="center"/>
              <w:rPr>
                <w:bCs/>
                <w:iCs/>
              </w:rPr>
            </w:pPr>
            <w:r>
              <w:rPr>
                <w:bCs/>
                <w:iCs/>
              </w:rPr>
              <w:t>Д</w:t>
            </w:r>
            <w:r w:rsidR="00BE6BE7" w:rsidRPr="00594905">
              <w:rPr>
                <w:bCs/>
                <w:iCs/>
              </w:rPr>
              <w:t xml:space="preserve">ата </w:t>
            </w:r>
          </w:p>
          <w:p w14:paraId="335A7305" w14:textId="77777777" w:rsidR="00BE6BE7" w:rsidRPr="00594905" w:rsidRDefault="00BE6BE7" w:rsidP="00151B06">
            <w:pPr>
              <w:widowControl w:val="0"/>
              <w:ind w:right="-108"/>
              <w:jc w:val="center"/>
              <w:rPr>
                <w:bCs/>
                <w:iCs/>
              </w:rPr>
            </w:pPr>
            <w:r w:rsidRPr="00594905">
              <w:rPr>
                <w:bCs/>
                <w:iCs/>
              </w:rPr>
              <w:t>утверждения</w:t>
            </w:r>
            <w:r w:rsidR="007027B2">
              <w:rPr>
                <w:bCs/>
                <w:iCs/>
              </w:rPr>
              <w:t>/</w:t>
            </w:r>
            <w:r w:rsidR="007027B2">
              <w:rPr>
                <w:bCs/>
                <w:iCs/>
              </w:rPr>
              <w:br/>
              <w:t>введения в действие</w:t>
            </w:r>
          </w:p>
        </w:tc>
        <w:tc>
          <w:tcPr>
            <w:tcW w:w="722" w:type="pct"/>
          </w:tcPr>
          <w:p w14:paraId="2FFB5172" w14:textId="77777777" w:rsidR="00BE6BE7" w:rsidRPr="00594905" w:rsidRDefault="00BE6BE7" w:rsidP="00151B06">
            <w:pPr>
              <w:widowControl w:val="0"/>
              <w:jc w:val="center"/>
              <w:rPr>
                <w:bCs/>
                <w:iCs/>
              </w:rPr>
            </w:pPr>
            <w:r w:rsidRPr="00594905">
              <w:rPr>
                <w:bCs/>
                <w:iCs/>
              </w:rPr>
              <w:t>Пункт измененной позиции</w:t>
            </w:r>
          </w:p>
        </w:tc>
        <w:tc>
          <w:tcPr>
            <w:tcW w:w="811" w:type="pct"/>
          </w:tcPr>
          <w:p w14:paraId="577058F5" w14:textId="77777777" w:rsidR="00BE6BE7" w:rsidRPr="00594905" w:rsidRDefault="00BE6BE7" w:rsidP="00151B06">
            <w:pPr>
              <w:widowControl w:val="0"/>
              <w:jc w:val="center"/>
              <w:rPr>
                <w:bCs/>
                <w:iCs/>
              </w:rPr>
            </w:pPr>
            <w:r w:rsidRPr="00594905">
              <w:rPr>
                <w:bCs/>
                <w:iCs/>
              </w:rPr>
              <w:t xml:space="preserve">Подпись </w:t>
            </w:r>
          </w:p>
          <w:p w14:paraId="0C1180FB" w14:textId="77777777" w:rsidR="00BE6BE7" w:rsidRPr="00594905" w:rsidRDefault="00BE6BE7" w:rsidP="00151B06">
            <w:pPr>
              <w:widowControl w:val="0"/>
              <w:jc w:val="center"/>
              <w:rPr>
                <w:bCs/>
                <w:iCs/>
              </w:rPr>
            </w:pPr>
            <w:r w:rsidRPr="00594905">
              <w:rPr>
                <w:bCs/>
                <w:iCs/>
              </w:rPr>
              <w:t xml:space="preserve">лица, </w:t>
            </w:r>
          </w:p>
          <w:p w14:paraId="168DC5B9" w14:textId="77777777" w:rsidR="00BE6BE7" w:rsidRPr="00594905" w:rsidRDefault="00BE6BE7" w:rsidP="00151B06">
            <w:pPr>
              <w:widowControl w:val="0"/>
              <w:jc w:val="center"/>
              <w:rPr>
                <w:bCs/>
                <w:iCs/>
              </w:rPr>
            </w:pPr>
            <w:r w:rsidRPr="00594905">
              <w:rPr>
                <w:bCs/>
                <w:iCs/>
              </w:rPr>
              <w:t>вносившего изменение</w:t>
            </w:r>
          </w:p>
        </w:tc>
        <w:tc>
          <w:tcPr>
            <w:tcW w:w="1002" w:type="pct"/>
          </w:tcPr>
          <w:p w14:paraId="57E707F2" w14:textId="77777777" w:rsidR="00BE6BE7" w:rsidRPr="00594905" w:rsidRDefault="00BE6BE7" w:rsidP="00151B06">
            <w:pPr>
              <w:widowControl w:val="0"/>
              <w:jc w:val="center"/>
              <w:rPr>
                <w:bCs/>
                <w:iCs/>
              </w:rPr>
            </w:pPr>
            <w:r w:rsidRPr="00594905">
              <w:rPr>
                <w:bCs/>
                <w:iCs/>
              </w:rPr>
              <w:t xml:space="preserve">Расшифровка подписи лица, вносившего </w:t>
            </w:r>
          </w:p>
          <w:p w14:paraId="5528C287" w14:textId="77777777" w:rsidR="00BE6BE7" w:rsidRPr="00594905" w:rsidRDefault="00BE6BE7" w:rsidP="00151B06">
            <w:pPr>
              <w:widowControl w:val="0"/>
              <w:jc w:val="center"/>
              <w:rPr>
                <w:bCs/>
                <w:iCs/>
              </w:rPr>
            </w:pPr>
            <w:r w:rsidRPr="00594905">
              <w:rPr>
                <w:bCs/>
                <w:iCs/>
              </w:rPr>
              <w:t>изменение</w:t>
            </w:r>
          </w:p>
        </w:tc>
      </w:tr>
      <w:tr w:rsidR="007027B2" w:rsidRPr="00594905" w14:paraId="6E7A5C09" w14:textId="77777777" w:rsidTr="00BE6BE7">
        <w:tc>
          <w:tcPr>
            <w:tcW w:w="830" w:type="pct"/>
          </w:tcPr>
          <w:p w14:paraId="12F4D3CD" w14:textId="77777777" w:rsidR="00BE6BE7" w:rsidRPr="00594905" w:rsidRDefault="00BE6BE7" w:rsidP="00151B06">
            <w:pPr>
              <w:widowControl w:val="0"/>
              <w:jc w:val="center"/>
              <w:rPr>
                <w:bCs/>
                <w:iCs/>
              </w:rPr>
            </w:pPr>
            <w:r w:rsidRPr="00594905">
              <w:rPr>
                <w:bCs/>
                <w:iCs/>
              </w:rPr>
              <w:t>1</w:t>
            </w:r>
          </w:p>
        </w:tc>
        <w:tc>
          <w:tcPr>
            <w:tcW w:w="775" w:type="pct"/>
          </w:tcPr>
          <w:p w14:paraId="556E151F" w14:textId="77777777" w:rsidR="00BE6BE7" w:rsidRPr="00594905" w:rsidRDefault="00BE6BE7" w:rsidP="00151B06">
            <w:pPr>
              <w:widowControl w:val="0"/>
              <w:jc w:val="center"/>
              <w:rPr>
                <w:bCs/>
                <w:iCs/>
              </w:rPr>
            </w:pPr>
            <w:r w:rsidRPr="00594905">
              <w:rPr>
                <w:bCs/>
                <w:iCs/>
              </w:rPr>
              <w:t>2</w:t>
            </w:r>
          </w:p>
        </w:tc>
        <w:tc>
          <w:tcPr>
            <w:tcW w:w="860" w:type="pct"/>
          </w:tcPr>
          <w:p w14:paraId="7B2D2232" w14:textId="77777777" w:rsidR="00BE6BE7" w:rsidRPr="00594905" w:rsidRDefault="00BE6BE7" w:rsidP="00151B06">
            <w:pPr>
              <w:widowControl w:val="0"/>
              <w:ind w:right="-108"/>
              <w:jc w:val="center"/>
              <w:rPr>
                <w:bCs/>
                <w:iCs/>
              </w:rPr>
            </w:pPr>
            <w:r w:rsidRPr="00594905">
              <w:rPr>
                <w:bCs/>
                <w:iCs/>
              </w:rPr>
              <w:t>3</w:t>
            </w:r>
          </w:p>
        </w:tc>
        <w:tc>
          <w:tcPr>
            <w:tcW w:w="722" w:type="pct"/>
          </w:tcPr>
          <w:p w14:paraId="0D85D380" w14:textId="77777777" w:rsidR="00BE6BE7" w:rsidRPr="00594905" w:rsidRDefault="00BE6BE7" w:rsidP="00151B06">
            <w:pPr>
              <w:widowControl w:val="0"/>
              <w:jc w:val="center"/>
              <w:rPr>
                <w:bCs/>
                <w:iCs/>
              </w:rPr>
            </w:pPr>
            <w:r w:rsidRPr="00594905">
              <w:rPr>
                <w:bCs/>
                <w:iCs/>
              </w:rPr>
              <w:t>4</w:t>
            </w:r>
          </w:p>
        </w:tc>
        <w:tc>
          <w:tcPr>
            <w:tcW w:w="811" w:type="pct"/>
          </w:tcPr>
          <w:p w14:paraId="620F8860" w14:textId="77777777" w:rsidR="00BE6BE7" w:rsidRPr="00594905" w:rsidRDefault="00BE6BE7" w:rsidP="00151B06">
            <w:pPr>
              <w:widowControl w:val="0"/>
              <w:jc w:val="center"/>
              <w:rPr>
                <w:bCs/>
                <w:iCs/>
              </w:rPr>
            </w:pPr>
            <w:r w:rsidRPr="00594905">
              <w:rPr>
                <w:bCs/>
                <w:iCs/>
              </w:rPr>
              <w:t>5</w:t>
            </w:r>
          </w:p>
        </w:tc>
        <w:tc>
          <w:tcPr>
            <w:tcW w:w="1002" w:type="pct"/>
          </w:tcPr>
          <w:p w14:paraId="08EFB188" w14:textId="77777777" w:rsidR="00BE6BE7" w:rsidRPr="00594905" w:rsidRDefault="00BE6BE7" w:rsidP="00151B06">
            <w:pPr>
              <w:widowControl w:val="0"/>
              <w:jc w:val="center"/>
              <w:rPr>
                <w:bCs/>
                <w:iCs/>
              </w:rPr>
            </w:pPr>
            <w:r w:rsidRPr="00594905">
              <w:rPr>
                <w:bCs/>
                <w:iCs/>
              </w:rPr>
              <w:t>6</w:t>
            </w:r>
          </w:p>
        </w:tc>
      </w:tr>
      <w:tr w:rsidR="00356FD8" w:rsidRPr="00594905" w14:paraId="3F060780" w14:textId="77777777" w:rsidTr="00BE6BE7">
        <w:tc>
          <w:tcPr>
            <w:tcW w:w="830" w:type="pct"/>
          </w:tcPr>
          <w:p w14:paraId="42527A7E" w14:textId="77777777" w:rsidR="00356FD8" w:rsidRPr="00594905" w:rsidRDefault="00356FD8" w:rsidP="00151B06">
            <w:pPr>
              <w:widowControl w:val="0"/>
              <w:jc w:val="center"/>
              <w:rPr>
                <w:bCs/>
                <w:iCs/>
              </w:rPr>
            </w:pPr>
          </w:p>
        </w:tc>
        <w:tc>
          <w:tcPr>
            <w:tcW w:w="775" w:type="pct"/>
          </w:tcPr>
          <w:p w14:paraId="71320A9D" w14:textId="77777777" w:rsidR="00356FD8" w:rsidRPr="00594905" w:rsidRDefault="00356FD8" w:rsidP="00151B06">
            <w:pPr>
              <w:widowControl w:val="0"/>
              <w:jc w:val="center"/>
              <w:rPr>
                <w:bCs/>
                <w:iCs/>
              </w:rPr>
            </w:pPr>
          </w:p>
        </w:tc>
        <w:tc>
          <w:tcPr>
            <w:tcW w:w="860" w:type="pct"/>
          </w:tcPr>
          <w:p w14:paraId="27CE16E2" w14:textId="77777777" w:rsidR="00356FD8" w:rsidRPr="00594905" w:rsidRDefault="00356FD8" w:rsidP="00151B06">
            <w:pPr>
              <w:widowControl w:val="0"/>
              <w:ind w:right="-108"/>
              <w:jc w:val="center"/>
              <w:rPr>
                <w:bCs/>
                <w:iCs/>
              </w:rPr>
            </w:pPr>
          </w:p>
        </w:tc>
        <w:tc>
          <w:tcPr>
            <w:tcW w:w="722" w:type="pct"/>
          </w:tcPr>
          <w:p w14:paraId="28509AAB" w14:textId="77777777" w:rsidR="00356FD8" w:rsidRPr="00594905" w:rsidRDefault="00356FD8" w:rsidP="00151B06">
            <w:pPr>
              <w:widowControl w:val="0"/>
              <w:jc w:val="center"/>
              <w:rPr>
                <w:bCs/>
                <w:iCs/>
              </w:rPr>
            </w:pPr>
          </w:p>
        </w:tc>
        <w:tc>
          <w:tcPr>
            <w:tcW w:w="811" w:type="pct"/>
          </w:tcPr>
          <w:p w14:paraId="374A5F4C" w14:textId="77777777" w:rsidR="00356FD8" w:rsidRPr="00594905" w:rsidRDefault="00356FD8" w:rsidP="00151B06">
            <w:pPr>
              <w:widowControl w:val="0"/>
              <w:jc w:val="center"/>
              <w:rPr>
                <w:bCs/>
                <w:iCs/>
              </w:rPr>
            </w:pPr>
          </w:p>
        </w:tc>
        <w:tc>
          <w:tcPr>
            <w:tcW w:w="1002" w:type="pct"/>
          </w:tcPr>
          <w:p w14:paraId="3B36C3E5" w14:textId="77777777" w:rsidR="00356FD8" w:rsidRPr="00594905" w:rsidRDefault="00356FD8" w:rsidP="00151B06">
            <w:pPr>
              <w:widowControl w:val="0"/>
              <w:jc w:val="center"/>
              <w:rPr>
                <w:bCs/>
                <w:iCs/>
              </w:rPr>
            </w:pPr>
          </w:p>
        </w:tc>
      </w:tr>
      <w:bookmarkEnd w:id="48"/>
      <w:bookmarkEnd w:id="49"/>
      <w:bookmarkEnd w:id="50"/>
      <w:bookmarkEnd w:id="51"/>
    </w:tbl>
    <w:p w14:paraId="46548457" w14:textId="77777777" w:rsidR="00BE6BE7" w:rsidRPr="00101CDC" w:rsidRDefault="00BE6BE7" w:rsidP="00151B06">
      <w:pPr>
        <w:pStyle w:val="1"/>
        <w:keepNext w:val="0"/>
        <w:widowControl w:val="0"/>
        <w:ind w:left="0"/>
        <w:rPr>
          <w:b w:val="0"/>
          <w:i/>
        </w:rPr>
      </w:pPr>
    </w:p>
    <w:sectPr w:rsidR="00BE6BE7" w:rsidRPr="00101CDC" w:rsidSect="00BC3D3C">
      <w:headerReference w:type="first" r:id="rId14"/>
      <w:footerReference w:type="first" r:id="rId15"/>
      <w:pgSz w:w="12240" w:h="15840" w:code="1"/>
      <w:pgMar w:top="567" w:right="567" w:bottom="567"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66050" w14:textId="77777777" w:rsidR="002E44E0" w:rsidRDefault="002E44E0" w:rsidP="00444914">
      <w:r>
        <w:separator/>
      </w:r>
    </w:p>
  </w:endnote>
  <w:endnote w:type="continuationSeparator" w:id="0">
    <w:p w14:paraId="20A2D62F" w14:textId="77777777" w:rsidR="002E44E0" w:rsidRDefault="002E44E0" w:rsidP="0044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imesNewRomanPSMT">
    <w:altName w:val="Malgun Gothic"/>
    <w:panose1 w:val="00000000000000000000"/>
    <w:charset w:val="00"/>
    <w:family w:val="roman"/>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425E5" w14:textId="77777777" w:rsidR="007027B2" w:rsidRDefault="007027B2" w:rsidP="00640449">
    <w:pPr>
      <w:pStyle w:val="ac"/>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8CE8181" w14:textId="77777777" w:rsidR="007027B2" w:rsidRDefault="007027B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5A8E6" w14:textId="77777777" w:rsidR="00FB1AE4" w:rsidRDefault="00FB1AE4"/>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5279"/>
    </w:tblGrid>
    <w:tr w:rsidR="007027B2" w:rsidRPr="00BC1DE6" w14:paraId="4C5F189B" w14:textId="77777777" w:rsidTr="00EB059A">
      <w:tc>
        <w:tcPr>
          <w:tcW w:w="4927" w:type="dxa"/>
          <w:tcBorders>
            <w:top w:val="single" w:sz="4" w:space="0" w:color="auto"/>
          </w:tcBorders>
        </w:tcPr>
        <w:p w14:paraId="1DD889DD" w14:textId="2DF0C83A" w:rsidR="007027B2" w:rsidRPr="00BC1DE6" w:rsidRDefault="007027B2" w:rsidP="00BE6BE7">
          <w:pPr>
            <w:pStyle w:val="ac"/>
            <w:rPr>
              <w:sz w:val="18"/>
              <w:szCs w:val="18"/>
            </w:rPr>
          </w:pPr>
          <w:r w:rsidRPr="008A2375">
            <w:rPr>
              <w:color w:val="000000" w:themeColor="text1"/>
              <w:sz w:val="18"/>
              <w:szCs w:val="18"/>
            </w:rPr>
            <w:t xml:space="preserve">Редакция </w:t>
          </w:r>
          <w:r w:rsidR="003A7158" w:rsidRPr="008A2375">
            <w:rPr>
              <w:color w:val="000000" w:themeColor="text1"/>
              <w:sz w:val="18"/>
              <w:szCs w:val="18"/>
            </w:rPr>
            <w:t>0</w:t>
          </w:r>
          <w:r w:rsidR="00EB059A">
            <w:rPr>
              <w:color w:val="000000" w:themeColor="text1"/>
              <w:sz w:val="18"/>
              <w:szCs w:val="18"/>
            </w:rPr>
            <w:t>1</w:t>
          </w:r>
          <w:r w:rsidR="003A7158">
            <w:rPr>
              <w:color w:val="000000" w:themeColor="text1"/>
              <w:sz w:val="18"/>
              <w:szCs w:val="18"/>
            </w:rPr>
            <w:t xml:space="preserve"> </w:t>
          </w:r>
          <w:r w:rsidR="00356FD8">
            <w:rPr>
              <w:color w:val="000000" w:themeColor="text1"/>
              <w:sz w:val="18"/>
              <w:szCs w:val="18"/>
            </w:rPr>
            <w:t xml:space="preserve">с </w:t>
          </w:r>
          <w:r w:rsidR="003A7158">
            <w:rPr>
              <w:color w:val="000000" w:themeColor="text1"/>
              <w:sz w:val="18"/>
              <w:szCs w:val="18"/>
            </w:rPr>
            <w:t>17</w:t>
          </w:r>
          <w:r w:rsidR="00356FD8">
            <w:rPr>
              <w:color w:val="000000" w:themeColor="text1"/>
              <w:sz w:val="18"/>
              <w:szCs w:val="18"/>
            </w:rPr>
            <w:t>.</w:t>
          </w:r>
          <w:r w:rsidR="003A7158">
            <w:rPr>
              <w:color w:val="000000" w:themeColor="text1"/>
              <w:sz w:val="18"/>
              <w:szCs w:val="18"/>
            </w:rPr>
            <w:t>10</w:t>
          </w:r>
          <w:r w:rsidR="00356FD8">
            <w:rPr>
              <w:color w:val="000000" w:themeColor="text1"/>
              <w:sz w:val="18"/>
              <w:szCs w:val="18"/>
            </w:rPr>
            <w:t>.</w:t>
          </w:r>
          <w:r w:rsidR="003A7158">
            <w:rPr>
              <w:color w:val="000000" w:themeColor="text1"/>
              <w:sz w:val="18"/>
              <w:szCs w:val="18"/>
            </w:rPr>
            <w:t>2025</w:t>
          </w:r>
        </w:p>
      </w:tc>
      <w:tc>
        <w:tcPr>
          <w:tcW w:w="5279" w:type="dxa"/>
          <w:tcBorders>
            <w:top w:val="single" w:sz="4" w:space="0" w:color="auto"/>
          </w:tcBorders>
        </w:tcPr>
        <w:p w14:paraId="172D9FFB" w14:textId="77777777" w:rsidR="007027B2" w:rsidRPr="00BC1DE6" w:rsidRDefault="00DE7D81" w:rsidP="00BE6BE7">
          <w:pPr>
            <w:pStyle w:val="ac"/>
            <w:jc w:val="right"/>
            <w:rPr>
              <w:sz w:val="18"/>
              <w:szCs w:val="18"/>
            </w:rPr>
          </w:pPr>
          <w:r>
            <w:rPr>
              <w:sz w:val="18"/>
              <w:szCs w:val="18"/>
            </w:rPr>
            <w:t>Стр.</w:t>
          </w:r>
          <w:r w:rsidR="007027B2" w:rsidRPr="00BC1DE6">
            <w:rPr>
              <w:sz w:val="18"/>
              <w:szCs w:val="18"/>
            </w:rPr>
            <w:t xml:space="preserve"> </w:t>
          </w:r>
          <w:r w:rsidR="007027B2" w:rsidRPr="00BC1DE6">
            <w:rPr>
              <w:sz w:val="18"/>
              <w:szCs w:val="18"/>
            </w:rPr>
            <w:fldChar w:fldCharType="begin"/>
          </w:r>
          <w:r w:rsidR="007027B2" w:rsidRPr="00BC1DE6">
            <w:rPr>
              <w:sz w:val="18"/>
              <w:szCs w:val="18"/>
            </w:rPr>
            <w:instrText xml:space="preserve"> PAGE </w:instrText>
          </w:r>
          <w:r w:rsidR="007027B2" w:rsidRPr="00BC1DE6">
            <w:rPr>
              <w:sz w:val="18"/>
              <w:szCs w:val="18"/>
            </w:rPr>
            <w:fldChar w:fldCharType="separate"/>
          </w:r>
          <w:r w:rsidR="00673BB7">
            <w:rPr>
              <w:noProof/>
              <w:sz w:val="18"/>
              <w:szCs w:val="18"/>
            </w:rPr>
            <w:t>16</w:t>
          </w:r>
          <w:r w:rsidR="007027B2" w:rsidRPr="00BC1DE6">
            <w:rPr>
              <w:sz w:val="18"/>
              <w:szCs w:val="18"/>
            </w:rPr>
            <w:fldChar w:fldCharType="end"/>
          </w:r>
          <w:r w:rsidR="007027B2" w:rsidRPr="00BC1DE6">
            <w:rPr>
              <w:sz w:val="18"/>
              <w:szCs w:val="18"/>
            </w:rPr>
            <w:t xml:space="preserve"> из </w:t>
          </w:r>
          <w:r w:rsidR="007027B2" w:rsidRPr="00BC1DE6">
            <w:rPr>
              <w:sz w:val="18"/>
              <w:szCs w:val="18"/>
            </w:rPr>
            <w:fldChar w:fldCharType="begin"/>
          </w:r>
          <w:r w:rsidR="007027B2" w:rsidRPr="00BC1DE6">
            <w:rPr>
              <w:sz w:val="18"/>
              <w:szCs w:val="18"/>
            </w:rPr>
            <w:instrText xml:space="preserve"> NUMPAGES </w:instrText>
          </w:r>
          <w:r w:rsidR="007027B2" w:rsidRPr="00BC1DE6">
            <w:rPr>
              <w:sz w:val="18"/>
              <w:szCs w:val="18"/>
            </w:rPr>
            <w:fldChar w:fldCharType="separate"/>
          </w:r>
          <w:r w:rsidR="00673BB7">
            <w:rPr>
              <w:noProof/>
              <w:sz w:val="18"/>
              <w:szCs w:val="18"/>
            </w:rPr>
            <w:t>16</w:t>
          </w:r>
          <w:r w:rsidR="007027B2" w:rsidRPr="00BC1DE6">
            <w:rPr>
              <w:sz w:val="18"/>
              <w:szCs w:val="18"/>
            </w:rPr>
            <w:fldChar w:fldCharType="end"/>
          </w:r>
        </w:p>
      </w:tc>
    </w:tr>
  </w:tbl>
  <w:p w14:paraId="773FC387" w14:textId="77777777" w:rsidR="007027B2" w:rsidRPr="0018111C" w:rsidRDefault="007027B2" w:rsidP="00BE6BE7">
    <w:pPr>
      <w:pStyle w:val="ac"/>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C57E" w14:textId="49471360" w:rsidR="00C30106" w:rsidRPr="00EC2204" w:rsidRDefault="00C30106" w:rsidP="00C30106">
    <w:pPr>
      <w:pStyle w:val="ac"/>
      <w:jc w:val="center"/>
      <w:rPr>
        <w:b/>
        <w:bCs/>
      </w:rPr>
    </w:pPr>
    <w:r w:rsidRPr="00EC2204">
      <w:rPr>
        <w:b/>
        <w:bCs/>
      </w:rPr>
      <w:t>Минск, 20</w:t>
    </w:r>
    <w:r>
      <w:rPr>
        <w:b/>
        <w:bCs/>
      </w:rPr>
      <w:t>25</w:t>
    </w:r>
  </w:p>
  <w:p w14:paraId="6FE2FEF2" w14:textId="77777777" w:rsidR="007027B2" w:rsidRPr="00815688" w:rsidRDefault="007027B2" w:rsidP="00815688">
    <w:pPr>
      <w:pStyle w:val="ac"/>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5279"/>
    </w:tblGrid>
    <w:tr w:rsidR="00C30106" w:rsidRPr="00BC1DE6" w14:paraId="6A29CE2E" w14:textId="77777777" w:rsidTr="00EB059A">
      <w:tc>
        <w:tcPr>
          <w:tcW w:w="4927" w:type="dxa"/>
          <w:tcBorders>
            <w:top w:val="single" w:sz="4" w:space="0" w:color="auto"/>
          </w:tcBorders>
        </w:tcPr>
        <w:p w14:paraId="08DBF56D" w14:textId="0464AD60" w:rsidR="00C30106" w:rsidRPr="00BC1DE6" w:rsidRDefault="00C30106" w:rsidP="00815688">
          <w:pPr>
            <w:pStyle w:val="ac"/>
            <w:rPr>
              <w:sz w:val="18"/>
              <w:szCs w:val="18"/>
            </w:rPr>
          </w:pPr>
          <w:r w:rsidRPr="008A2375">
            <w:rPr>
              <w:color w:val="000000" w:themeColor="text1"/>
              <w:sz w:val="18"/>
              <w:szCs w:val="18"/>
            </w:rPr>
            <w:t xml:space="preserve">Редакция </w:t>
          </w:r>
          <w:r w:rsidR="00713F3F" w:rsidRPr="008A2375">
            <w:rPr>
              <w:color w:val="000000" w:themeColor="text1"/>
              <w:sz w:val="18"/>
              <w:szCs w:val="18"/>
            </w:rPr>
            <w:t>0</w:t>
          </w:r>
          <w:r w:rsidR="00713F3F">
            <w:rPr>
              <w:color w:val="000000" w:themeColor="text1"/>
              <w:sz w:val="18"/>
              <w:szCs w:val="18"/>
            </w:rPr>
            <w:t xml:space="preserve">3 </w:t>
          </w:r>
          <w:r>
            <w:rPr>
              <w:color w:val="000000" w:themeColor="text1"/>
              <w:sz w:val="18"/>
              <w:szCs w:val="18"/>
            </w:rPr>
            <w:t xml:space="preserve">с </w:t>
          </w:r>
          <w:r w:rsidR="00713F3F">
            <w:rPr>
              <w:color w:val="000000" w:themeColor="text1"/>
              <w:sz w:val="18"/>
              <w:szCs w:val="18"/>
            </w:rPr>
            <w:t>17</w:t>
          </w:r>
          <w:r>
            <w:rPr>
              <w:color w:val="000000" w:themeColor="text1"/>
              <w:sz w:val="18"/>
              <w:szCs w:val="18"/>
            </w:rPr>
            <w:t>.1</w:t>
          </w:r>
          <w:r w:rsidR="00713F3F">
            <w:rPr>
              <w:color w:val="000000" w:themeColor="text1"/>
              <w:sz w:val="18"/>
              <w:szCs w:val="18"/>
            </w:rPr>
            <w:t>0</w:t>
          </w:r>
          <w:r>
            <w:rPr>
              <w:color w:val="000000" w:themeColor="text1"/>
              <w:sz w:val="18"/>
              <w:szCs w:val="18"/>
            </w:rPr>
            <w:t>.202</w:t>
          </w:r>
          <w:r w:rsidR="00713F3F">
            <w:rPr>
              <w:color w:val="000000" w:themeColor="text1"/>
              <w:sz w:val="18"/>
              <w:szCs w:val="18"/>
            </w:rPr>
            <w:t>5</w:t>
          </w:r>
        </w:p>
      </w:tc>
      <w:tc>
        <w:tcPr>
          <w:tcW w:w="5279" w:type="dxa"/>
          <w:tcBorders>
            <w:top w:val="single" w:sz="4" w:space="0" w:color="auto"/>
          </w:tcBorders>
        </w:tcPr>
        <w:p w14:paraId="79631BAE" w14:textId="77777777" w:rsidR="00C30106" w:rsidRPr="00BC1DE6" w:rsidRDefault="00C30106" w:rsidP="00815688">
          <w:pPr>
            <w:pStyle w:val="ac"/>
            <w:jc w:val="right"/>
            <w:rPr>
              <w:sz w:val="18"/>
              <w:szCs w:val="18"/>
            </w:rPr>
          </w:pPr>
          <w:r>
            <w:rPr>
              <w:sz w:val="18"/>
              <w:szCs w:val="18"/>
            </w:rPr>
            <w:t>Стр.</w:t>
          </w:r>
          <w:r w:rsidRPr="00BC1DE6">
            <w:rPr>
              <w:sz w:val="18"/>
              <w:szCs w:val="18"/>
            </w:rPr>
            <w:t xml:space="preserve"> </w:t>
          </w:r>
          <w:r w:rsidRPr="00BC1DE6">
            <w:rPr>
              <w:sz w:val="18"/>
              <w:szCs w:val="18"/>
            </w:rPr>
            <w:fldChar w:fldCharType="begin"/>
          </w:r>
          <w:r w:rsidRPr="00BC1DE6">
            <w:rPr>
              <w:sz w:val="18"/>
              <w:szCs w:val="18"/>
            </w:rPr>
            <w:instrText xml:space="preserve"> PAGE </w:instrText>
          </w:r>
          <w:r w:rsidRPr="00BC1DE6">
            <w:rPr>
              <w:sz w:val="18"/>
              <w:szCs w:val="18"/>
            </w:rPr>
            <w:fldChar w:fldCharType="separate"/>
          </w:r>
          <w:r>
            <w:rPr>
              <w:noProof/>
              <w:sz w:val="18"/>
              <w:szCs w:val="18"/>
            </w:rPr>
            <w:t>16</w:t>
          </w:r>
          <w:r w:rsidRPr="00BC1DE6">
            <w:rPr>
              <w:sz w:val="18"/>
              <w:szCs w:val="18"/>
            </w:rPr>
            <w:fldChar w:fldCharType="end"/>
          </w:r>
          <w:r w:rsidRPr="00BC1DE6">
            <w:rPr>
              <w:sz w:val="18"/>
              <w:szCs w:val="18"/>
            </w:rPr>
            <w:t xml:space="preserve"> из </w:t>
          </w:r>
          <w:r w:rsidRPr="00BC1DE6">
            <w:rPr>
              <w:sz w:val="18"/>
              <w:szCs w:val="18"/>
            </w:rPr>
            <w:fldChar w:fldCharType="begin"/>
          </w:r>
          <w:r w:rsidRPr="00BC1DE6">
            <w:rPr>
              <w:sz w:val="18"/>
              <w:szCs w:val="18"/>
            </w:rPr>
            <w:instrText xml:space="preserve"> NUMPAGES </w:instrText>
          </w:r>
          <w:r w:rsidRPr="00BC1DE6">
            <w:rPr>
              <w:sz w:val="18"/>
              <w:szCs w:val="18"/>
            </w:rPr>
            <w:fldChar w:fldCharType="separate"/>
          </w:r>
          <w:r>
            <w:rPr>
              <w:noProof/>
              <w:sz w:val="18"/>
              <w:szCs w:val="18"/>
            </w:rPr>
            <w:t>16</w:t>
          </w:r>
          <w:r w:rsidRPr="00BC1DE6">
            <w:rPr>
              <w:sz w:val="18"/>
              <w:szCs w:val="18"/>
            </w:rPr>
            <w:fldChar w:fldCharType="end"/>
          </w:r>
        </w:p>
      </w:tc>
    </w:tr>
  </w:tbl>
  <w:p w14:paraId="60D7B12C" w14:textId="77777777" w:rsidR="00C30106" w:rsidRPr="00815688" w:rsidRDefault="00C30106" w:rsidP="00815688">
    <w:pPr>
      <w:pStyle w:val="ac"/>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A4A35" w14:textId="77777777" w:rsidR="002E44E0" w:rsidRDefault="002E44E0" w:rsidP="00444914">
      <w:r>
        <w:separator/>
      </w:r>
    </w:p>
  </w:footnote>
  <w:footnote w:type="continuationSeparator" w:id="0">
    <w:p w14:paraId="7F17EA2F" w14:textId="77777777" w:rsidR="002E44E0" w:rsidRDefault="002E44E0" w:rsidP="00444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
      <w:tblW w:w="0" w:type="auto"/>
      <w:tblBorders>
        <w:top w:val="none" w:sz="0" w:space="0" w:color="auto"/>
        <w:left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817"/>
      <w:gridCol w:w="9356"/>
    </w:tblGrid>
    <w:tr w:rsidR="007027B2" w:rsidRPr="00096F00" w14:paraId="025A1277" w14:textId="77777777" w:rsidTr="001E6CC8">
      <w:trPr>
        <w:trHeight w:val="526"/>
      </w:trPr>
      <w:tc>
        <w:tcPr>
          <w:tcW w:w="817" w:type="dxa"/>
        </w:tcPr>
        <w:p w14:paraId="53E1DDFC" w14:textId="77777777" w:rsidR="007027B2" w:rsidRPr="00096F00" w:rsidRDefault="007027B2" w:rsidP="00BE6BE7">
          <w:pPr>
            <w:pStyle w:val="a3"/>
            <w:tabs>
              <w:tab w:val="center" w:pos="4961"/>
              <w:tab w:val="right" w:pos="9922"/>
            </w:tabs>
            <w:rPr>
              <w:b/>
            </w:rPr>
          </w:pPr>
          <w:r w:rsidRPr="00096F00">
            <w:rPr>
              <w:noProof/>
            </w:rPr>
            <w:drawing>
              <wp:inline distT="0" distB="0" distL="0" distR="0" wp14:anchorId="4C4069DC" wp14:editId="5E2A05BF">
                <wp:extent cx="252294" cy="316800"/>
                <wp:effectExtent l="19050" t="0" r="0" b="0"/>
                <wp:docPr id="942226932" name="Рисунок 942226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cstate="print"/>
                        <a:srcRect/>
                        <a:stretch>
                          <a:fillRect/>
                        </a:stretch>
                      </pic:blipFill>
                      <pic:spPr bwMode="auto">
                        <a:xfrm>
                          <a:off x="0" y="0"/>
                          <a:ext cx="263372" cy="330710"/>
                        </a:xfrm>
                        <a:prstGeom prst="rect">
                          <a:avLst/>
                        </a:prstGeom>
                        <a:noFill/>
                        <a:ln w="9525">
                          <a:noFill/>
                          <a:miter lim="800000"/>
                          <a:headEnd/>
                          <a:tailEnd/>
                        </a:ln>
                      </pic:spPr>
                    </pic:pic>
                  </a:graphicData>
                </a:graphic>
              </wp:inline>
            </w:drawing>
          </w:r>
        </w:p>
      </w:tc>
      <w:tc>
        <w:tcPr>
          <w:tcW w:w="9356" w:type="dxa"/>
          <w:vAlign w:val="bottom"/>
        </w:tcPr>
        <w:p w14:paraId="1B0DFAC5" w14:textId="59C8FB47" w:rsidR="007027B2" w:rsidRPr="00096F00" w:rsidRDefault="007027B2" w:rsidP="00BE6BE7">
          <w:pPr>
            <w:pStyle w:val="a3"/>
            <w:tabs>
              <w:tab w:val="center" w:pos="4961"/>
              <w:tab w:val="right" w:pos="9922"/>
            </w:tabs>
            <w:jc w:val="right"/>
            <w:rPr>
              <w:b/>
            </w:rPr>
          </w:pPr>
          <w:r w:rsidRPr="00096F00">
            <w:rPr>
              <w:b/>
            </w:rPr>
            <w:t xml:space="preserve">ДП СМ </w:t>
          </w:r>
          <w:proofErr w:type="gramStart"/>
          <w:r w:rsidRPr="00096F00">
            <w:rPr>
              <w:b/>
            </w:rPr>
            <w:t>7.12-</w:t>
          </w:r>
          <w:r w:rsidR="009C32FA" w:rsidRPr="00096F00">
            <w:rPr>
              <w:b/>
            </w:rPr>
            <w:t>202</w:t>
          </w:r>
          <w:r w:rsidR="009C32FA">
            <w:rPr>
              <w:b/>
            </w:rPr>
            <w:t>5</w:t>
          </w:r>
          <w:proofErr w:type="gramEnd"/>
        </w:p>
      </w:tc>
    </w:tr>
  </w:tbl>
  <w:p w14:paraId="548309DD" w14:textId="77777777" w:rsidR="007027B2" w:rsidRDefault="007027B2" w:rsidP="00BE6B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101"/>
      <w:gridCol w:w="8753"/>
    </w:tblGrid>
    <w:tr w:rsidR="00CA4161" w14:paraId="5A72CBE8" w14:textId="77777777" w:rsidTr="004C7E71">
      <w:tc>
        <w:tcPr>
          <w:tcW w:w="1101" w:type="dxa"/>
        </w:tcPr>
        <w:p w14:paraId="40455DAC" w14:textId="77777777" w:rsidR="00CA4161" w:rsidRDefault="00CA4161" w:rsidP="00CA4161">
          <w:pPr>
            <w:pStyle w:val="a3"/>
          </w:pPr>
          <w:r w:rsidRPr="00030179">
            <w:rPr>
              <w:b/>
              <w:noProof/>
            </w:rPr>
            <w:drawing>
              <wp:inline distT="0" distB="0" distL="0" distR="0" wp14:anchorId="4A196EA9" wp14:editId="2D6EEDD9">
                <wp:extent cx="409575" cy="514350"/>
                <wp:effectExtent l="0" t="0" r="0" b="0"/>
                <wp:docPr id="92904874" name="Рисунок 92904874" descr="Изображение выглядит как Графика, логотип, графический дизайн, Шриф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018114" name="Рисунок 227018114" descr="Изображение выглядит как Графика, логотип, графический дизайн, Шрифт&#10;&#10;Содержимое, созданное искусственным интеллектом, может быть неверным."/>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514350"/>
                        </a:xfrm>
                        <a:prstGeom prst="rect">
                          <a:avLst/>
                        </a:prstGeom>
                        <a:noFill/>
                        <a:ln>
                          <a:noFill/>
                        </a:ln>
                      </pic:spPr>
                    </pic:pic>
                  </a:graphicData>
                </a:graphic>
              </wp:inline>
            </w:drawing>
          </w:r>
        </w:p>
      </w:tc>
      <w:tc>
        <w:tcPr>
          <w:tcW w:w="8753" w:type="dxa"/>
          <w:vAlign w:val="center"/>
        </w:tcPr>
        <w:p w14:paraId="40275A57" w14:textId="77777777" w:rsidR="00CA4161" w:rsidRPr="00430ABE" w:rsidRDefault="00CA4161" w:rsidP="00CA4161">
          <w:pPr>
            <w:pStyle w:val="a9"/>
            <w:keepNext/>
            <w:keepLines/>
            <w:jc w:val="center"/>
            <w:rPr>
              <w:rFonts w:ascii="Times New Roman" w:hAnsi="Times New Roman"/>
              <w:b/>
              <w:sz w:val="24"/>
              <w:szCs w:val="24"/>
            </w:rPr>
          </w:pPr>
          <w:r w:rsidRPr="00430ABE">
            <w:rPr>
              <w:rFonts w:ascii="Times New Roman" w:hAnsi="Times New Roman"/>
              <w:b/>
              <w:sz w:val="24"/>
              <w:szCs w:val="24"/>
            </w:rPr>
            <w:t>РЕСПУБЛИКАНСКОЕ УНИТАРНОЕ ПРЕДПРИЯТИЕ</w:t>
          </w:r>
        </w:p>
        <w:p w14:paraId="40C180B1" w14:textId="77777777" w:rsidR="00CA4161" w:rsidRDefault="00CA4161" w:rsidP="00CA4161">
          <w:pPr>
            <w:pStyle w:val="a3"/>
            <w:jc w:val="center"/>
          </w:pPr>
          <w:r w:rsidRPr="00030179">
            <w:rPr>
              <w:b/>
            </w:rPr>
            <w:t>«БЕЛОРУССКИЙ ГОСУДАРСТВЕННЫЙ ЦЕНТР АККРЕДИТАЦИИ»</w:t>
          </w:r>
        </w:p>
      </w:tc>
    </w:tr>
  </w:tbl>
  <w:p w14:paraId="02881E27" w14:textId="77777777" w:rsidR="007027B2" w:rsidRDefault="007027B2" w:rsidP="00BE6BE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709"/>
      <w:gridCol w:w="9214"/>
    </w:tblGrid>
    <w:tr w:rsidR="00CA4161" w:rsidRPr="003513C4" w14:paraId="5463B69A" w14:textId="77777777" w:rsidTr="004C7E71">
      <w:trPr>
        <w:trHeight w:val="149"/>
      </w:trPr>
      <w:tc>
        <w:tcPr>
          <w:tcW w:w="709" w:type="dxa"/>
          <w:tcBorders>
            <w:top w:val="nil"/>
            <w:left w:val="nil"/>
            <w:right w:val="nil"/>
          </w:tcBorders>
          <w:vAlign w:val="center"/>
        </w:tcPr>
        <w:p w14:paraId="232F4C64" w14:textId="77777777" w:rsidR="00CA4161" w:rsidRPr="003513C4" w:rsidRDefault="00CA4161" w:rsidP="00CA4161">
          <w:pPr>
            <w:spacing w:after="120"/>
            <w:jc w:val="center"/>
            <w:rPr>
              <w:noProof/>
            </w:rPr>
          </w:pPr>
          <w:r w:rsidRPr="003513C4">
            <w:rPr>
              <w:noProof/>
            </w:rPr>
            <w:drawing>
              <wp:inline distT="0" distB="0" distL="0" distR="0" wp14:anchorId="7A357FD6" wp14:editId="40C28CCA">
                <wp:extent cx="247650" cy="314325"/>
                <wp:effectExtent l="0" t="0" r="0" b="0"/>
                <wp:docPr id="32" name="Рисунок 32" descr="Изображение выглядит как Графика, логотип, графический дизайн, Шриф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Рисунок 32" descr="Изображение выглядит как Графика, логотип, графический дизайн, Шрифт&#10;&#10;Содержимое, созданное искусственным интеллектом, может быть неверным."/>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314325"/>
                        </a:xfrm>
                        <a:prstGeom prst="rect">
                          <a:avLst/>
                        </a:prstGeom>
                        <a:noFill/>
                        <a:ln>
                          <a:noFill/>
                        </a:ln>
                      </pic:spPr>
                    </pic:pic>
                  </a:graphicData>
                </a:graphic>
              </wp:inline>
            </w:drawing>
          </w:r>
        </w:p>
      </w:tc>
      <w:tc>
        <w:tcPr>
          <w:tcW w:w="9214" w:type="dxa"/>
          <w:tcBorders>
            <w:top w:val="nil"/>
            <w:left w:val="nil"/>
            <w:right w:val="nil"/>
          </w:tcBorders>
          <w:vAlign w:val="center"/>
        </w:tcPr>
        <w:p w14:paraId="68926CC5" w14:textId="18BBB7C0" w:rsidR="00CA4161" w:rsidRPr="003513C4" w:rsidRDefault="00CA4161" w:rsidP="00CA4161">
          <w:pPr>
            <w:spacing w:before="240"/>
            <w:ind w:right="75"/>
            <w:jc w:val="right"/>
            <w:rPr>
              <w:b/>
              <w:bCs/>
            </w:rPr>
          </w:pPr>
          <w:r w:rsidRPr="003513C4">
            <w:rPr>
              <w:b/>
              <w:bCs/>
            </w:rPr>
            <w:t>ДП СМ 7.1</w:t>
          </w:r>
          <w:r>
            <w:rPr>
              <w:b/>
              <w:bCs/>
            </w:rPr>
            <w:t>2</w:t>
          </w:r>
          <w:r w:rsidRPr="003513C4">
            <w:rPr>
              <w:b/>
              <w:bCs/>
            </w:rPr>
            <w:t>-2025</w:t>
          </w:r>
        </w:p>
      </w:tc>
    </w:tr>
  </w:tbl>
  <w:p w14:paraId="4DF9FDFF" w14:textId="77777777" w:rsidR="00CA4161" w:rsidRDefault="00CA4161" w:rsidP="00BE6B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D"/>
    <w:multiLevelType w:val="multilevel"/>
    <w:tmpl w:val="0000002D"/>
    <w:lvl w:ilvl="0">
      <w:start w:val="1"/>
      <w:numFmt w:val="lowerLetter"/>
      <w:lvlText w:val="%1)"/>
      <w:lvlJc w:val="left"/>
      <w:pPr>
        <w:tabs>
          <w:tab w:val="num" w:pos="1080"/>
        </w:tabs>
        <w:ind w:left="1060" w:hanging="34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EA1959"/>
    <w:multiLevelType w:val="hybridMultilevel"/>
    <w:tmpl w:val="C9846428"/>
    <w:lvl w:ilvl="0" w:tplc="F530CA92">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27730D7"/>
    <w:multiLevelType w:val="hybridMultilevel"/>
    <w:tmpl w:val="7EEA36AC"/>
    <w:lvl w:ilvl="0" w:tplc="D95C49F2">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E3101"/>
    <w:multiLevelType w:val="hybridMultilevel"/>
    <w:tmpl w:val="643CEAEE"/>
    <w:lvl w:ilvl="0" w:tplc="794E0E1C">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 w15:restartNumberingAfterBreak="0">
    <w:nsid w:val="08EB4B95"/>
    <w:multiLevelType w:val="hybridMultilevel"/>
    <w:tmpl w:val="812E33B8"/>
    <w:lvl w:ilvl="0" w:tplc="FFFFFFFF">
      <w:start w:val="1"/>
      <w:numFmt w:val="lowerLetter"/>
      <w:lvlText w:val="%1)"/>
      <w:lvlJc w:val="left"/>
      <w:pPr>
        <w:tabs>
          <w:tab w:val="num" w:pos="1080"/>
        </w:tabs>
        <w:ind w:left="1060" w:hanging="34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BCF3AE1"/>
    <w:multiLevelType w:val="hybridMultilevel"/>
    <w:tmpl w:val="19B6ABB4"/>
    <w:lvl w:ilvl="0" w:tplc="C688F716">
      <w:start w:val="1"/>
      <w:numFmt w:val="bullet"/>
      <w:lvlText w:val="–"/>
      <w:lvlJc w:val="left"/>
      <w:pPr>
        <w:ind w:left="1353"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CD87315"/>
    <w:multiLevelType w:val="multilevel"/>
    <w:tmpl w:val="9CD63E76"/>
    <w:lvl w:ilvl="0">
      <w:start w:val="6"/>
      <w:numFmt w:val="decimal"/>
      <w:lvlText w:val="%1"/>
      <w:lvlJc w:val="left"/>
      <w:pPr>
        <w:ind w:left="600" w:hanging="600"/>
      </w:pPr>
      <w:rPr>
        <w:rFonts w:hint="default"/>
      </w:rPr>
    </w:lvl>
    <w:lvl w:ilvl="1">
      <w:start w:val="3"/>
      <w:numFmt w:val="decimal"/>
      <w:lvlText w:val="%1.%2"/>
      <w:lvlJc w:val="left"/>
      <w:pPr>
        <w:ind w:left="1025" w:hanging="60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7" w15:restartNumberingAfterBreak="0">
    <w:nsid w:val="15DF3004"/>
    <w:multiLevelType w:val="hybridMultilevel"/>
    <w:tmpl w:val="751AC406"/>
    <w:lvl w:ilvl="0" w:tplc="C688F71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E3B68CC"/>
    <w:multiLevelType w:val="multilevel"/>
    <w:tmpl w:val="E5C8B206"/>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9" w15:restartNumberingAfterBreak="0">
    <w:nsid w:val="23AD535A"/>
    <w:multiLevelType w:val="hybridMultilevel"/>
    <w:tmpl w:val="B7782C96"/>
    <w:lvl w:ilvl="0" w:tplc="BAF4D520">
      <w:start w:val="1"/>
      <w:numFmt w:val="decimal"/>
      <w:lvlText w:val="%1)"/>
      <w:lvlJc w:val="left"/>
      <w:pPr>
        <w:ind w:left="720" w:hanging="360"/>
      </w:pPr>
    </w:lvl>
    <w:lvl w:ilvl="1" w:tplc="D0D63316">
      <w:start w:val="1"/>
      <w:numFmt w:val="decimal"/>
      <w:lvlText w:val="%2)"/>
      <w:lvlJc w:val="left"/>
      <w:pPr>
        <w:ind w:left="720" w:hanging="360"/>
      </w:pPr>
    </w:lvl>
    <w:lvl w:ilvl="2" w:tplc="5FF4A0C6">
      <w:start w:val="1"/>
      <w:numFmt w:val="decimal"/>
      <w:lvlText w:val="%3)"/>
      <w:lvlJc w:val="left"/>
      <w:pPr>
        <w:ind w:left="720" w:hanging="360"/>
      </w:pPr>
    </w:lvl>
    <w:lvl w:ilvl="3" w:tplc="781AD970">
      <w:start w:val="1"/>
      <w:numFmt w:val="decimal"/>
      <w:lvlText w:val="%4)"/>
      <w:lvlJc w:val="left"/>
      <w:pPr>
        <w:ind w:left="720" w:hanging="360"/>
      </w:pPr>
    </w:lvl>
    <w:lvl w:ilvl="4" w:tplc="23D29432">
      <w:start w:val="1"/>
      <w:numFmt w:val="decimal"/>
      <w:lvlText w:val="%5)"/>
      <w:lvlJc w:val="left"/>
      <w:pPr>
        <w:ind w:left="720" w:hanging="360"/>
      </w:pPr>
    </w:lvl>
    <w:lvl w:ilvl="5" w:tplc="E89650AC">
      <w:start w:val="1"/>
      <w:numFmt w:val="decimal"/>
      <w:lvlText w:val="%6)"/>
      <w:lvlJc w:val="left"/>
      <w:pPr>
        <w:ind w:left="720" w:hanging="360"/>
      </w:pPr>
    </w:lvl>
    <w:lvl w:ilvl="6" w:tplc="62A4B4B0">
      <w:start w:val="1"/>
      <w:numFmt w:val="decimal"/>
      <w:lvlText w:val="%7)"/>
      <w:lvlJc w:val="left"/>
      <w:pPr>
        <w:ind w:left="720" w:hanging="360"/>
      </w:pPr>
    </w:lvl>
    <w:lvl w:ilvl="7" w:tplc="7C9CFF38">
      <w:start w:val="1"/>
      <w:numFmt w:val="decimal"/>
      <w:lvlText w:val="%8)"/>
      <w:lvlJc w:val="left"/>
      <w:pPr>
        <w:ind w:left="720" w:hanging="360"/>
      </w:pPr>
    </w:lvl>
    <w:lvl w:ilvl="8" w:tplc="AE7A26EC">
      <w:start w:val="1"/>
      <w:numFmt w:val="decimal"/>
      <w:lvlText w:val="%9)"/>
      <w:lvlJc w:val="left"/>
      <w:pPr>
        <w:ind w:left="720" w:hanging="360"/>
      </w:pPr>
    </w:lvl>
  </w:abstractNum>
  <w:abstractNum w:abstractNumId="10" w15:restartNumberingAfterBreak="0">
    <w:nsid w:val="25E207AA"/>
    <w:multiLevelType w:val="hybridMultilevel"/>
    <w:tmpl w:val="68F01AD4"/>
    <w:lvl w:ilvl="0" w:tplc="5C9C46C6">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1" w15:restartNumberingAfterBreak="0">
    <w:nsid w:val="2B715C5B"/>
    <w:multiLevelType w:val="hybridMultilevel"/>
    <w:tmpl w:val="C4F46776"/>
    <w:lvl w:ilvl="0" w:tplc="C688F716">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343E60AA"/>
    <w:multiLevelType w:val="multilevel"/>
    <w:tmpl w:val="5B4A917C"/>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9"/>
        <w:szCs w:val="19"/>
        <w:u w:val="none"/>
        <w:lang w:val="ru-RU" w:eastAsia="ru-RU" w:bidi="ru-RU"/>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19"/>
        <w:szCs w:val="19"/>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2935B4"/>
    <w:multiLevelType w:val="multilevel"/>
    <w:tmpl w:val="25A477CA"/>
    <w:lvl w:ilvl="0">
      <w:start w:val="6"/>
      <w:numFmt w:val="decimal"/>
      <w:lvlText w:val="%1"/>
      <w:lvlJc w:val="left"/>
      <w:pPr>
        <w:ind w:left="375" w:hanging="375"/>
      </w:pPr>
      <w:rPr>
        <w:rFonts w:hint="default"/>
      </w:rPr>
    </w:lvl>
    <w:lvl w:ilvl="1">
      <w:start w:val="4"/>
      <w:numFmt w:val="decimal"/>
      <w:lvlText w:val="%1.%2"/>
      <w:lvlJc w:val="left"/>
      <w:pPr>
        <w:ind w:left="1226"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373C2C76"/>
    <w:multiLevelType w:val="hybridMultilevel"/>
    <w:tmpl w:val="CDC8F512"/>
    <w:lvl w:ilvl="0" w:tplc="FFFFFFFF">
      <w:start w:val="1"/>
      <w:numFmt w:val="lowerLetter"/>
      <w:lvlText w:val="%1)"/>
      <w:lvlJc w:val="left"/>
      <w:pPr>
        <w:tabs>
          <w:tab w:val="num" w:pos="1080"/>
        </w:tabs>
        <w:ind w:left="1060" w:hanging="34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B277481"/>
    <w:multiLevelType w:val="multilevel"/>
    <w:tmpl w:val="68560B4C"/>
    <w:lvl w:ilvl="0">
      <w:start w:val="3"/>
      <w:numFmt w:val="decimal"/>
      <w:lvlText w:val="%1.......齰"/>
      <w:lvlJc w:val="left"/>
      <w:pPr>
        <w:ind w:left="1800" w:hanging="1800"/>
      </w:pPr>
      <w:rPr>
        <w:rFonts w:hint="default"/>
        <w:sz w:val="2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5976" w:hanging="1440"/>
      </w:pPr>
      <w:rPr>
        <w:rFonts w:hint="default"/>
        <w:sz w:val="20"/>
      </w:rPr>
    </w:lvl>
  </w:abstractNum>
  <w:abstractNum w:abstractNumId="16" w15:restartNumberingAfterBreak="0">
    <w:nsid w:val="3D93702C"/>
    <w:multiLevelType w:val="multilevel"/>
    <w:tmpl w:val="0CD6D6DA"/>
    <w:lvl w:ilvl="0">
      <w:start w:val="6"/>
      <w:numFmt w:val="decimal"/>
      <w:lvlText w:val="%1"/>
      <w:lvlJc w:val="left"/>
      <w:pPr>
        <w:tabs>
          <w:tab w:val="num" w:pos="360"/>
        </w:tabs>
        <w:ind w:left="360" w:hanging="360"/>
      </w:pPr>
      <w:rPr>
        <w:rFonts w:cs="Times New Roman"/>
      </w:rPr>
    </w:lvl>
    <w:lvl w:ilvl="1">
      <w:start w:val="2"/>
      <w:numFmt w:val="decimal"/>
      <w:lvlText w:val="%1.%2"/>
      <w:lvlJc w:val="left"/>
      <w:pPr>
        <w:tabs>
          <w:tab w:val="num" w:pos="1069"/>
        </w:tabs>
        <w:ind w:left="1069"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7" w15:restartNumberingAfterBreak="0">
    <w:nsid w:val="3E557D7E"/>
    <w:multiLevelType w:val="hybridMultilevel"/>
    <w:tmpl w:val="812E33B8"/>
    <w:lvl w:ilvl="0" w:tplc="FFFFFFFF">
      <w:start w:val="1"/>
      <w:numFmt w:val="lowerLetter"/>
      <w:lvlText w:val="%1)"/>
      <w:lvlJc w:val="left"/>
      <w:pPr>
        <w:tabs>
          <w:tab w:val="num" w:pos="1080"/>
        </w:tabs>
        <w:ind w:left="1060" w:hanging="34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42CB381A"/>
    <w:multiLevelType w:val="hybridMultilevel"/>
    <w:tmpl w:val="3800B9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40234A8"/>
    <w:multiLevelType w:val="multilevel"/>
    <w:tmpl w:val="AFE67C1C"/>
    <w:lvl w:ilvl="0">
      <w:start w:val="6"/>
      <w:numFmt w:val="decimal"/>
      <w:lvlText w:val="%1"/>
      <w:lvlJc w:val="left"/>
      <w:pPr>
        <w:tabs>
          <w:tab w:val="num" w:pos="360"/>
        </w:tabs>
        <w:ind w:left="360" w:hanging="360"/>
      </w:pPr>
      <w:rPr>
        <w:rFonts w:cs="Times New Roman"/>
      </w:rPr>
    </w:lvl>
    <w:lvl w:ilvl="1">
      <w:start w:val="2"/>
      <w:numFmt w:val="decimal"/>
      <w:lvlText w:val="%1.%2"/>
      <w:lvlJc w:val="left"/>
      <w:pPr>
        <w:tabs>
          <w:tab w:val="num" w:pos="660"/>
        </w:tabs>
        <w:ind w:left="660" w:hanging="360"/>
      </w:pPr>
      <w:rPr>
        <w:rFonts w:cs="Times New Roman"/>
      </w:rPr>
    </w:lvl>
    <w:lvl w:ilvl="2">
      <w:start w:val="1"/>
      <w:numFmt w:val="decimal"/>
      <w:lvlText w:val="%1.%2.%3"/>
      <w:lvlJc w:val="left"/>
      <w:pPr>
        <w:tabs>
          <w:tab w:val="num" w:pos="1320"/>
        </w:tabs>
        <w:ind w:left="1320" w:hanging="720"/>
      </w:pPr>
      <w:rPr>
        <w:rFonts w:cs="Times New Roman"/>
      </w:rPr>
    </w:lvl>
    <w:lvl w:ilvl="3">
      <w:start w:val="1"/>
      <w:numFmt w:val="decimal"/>
      <w:lvlText w:val="%1.%2.%3.%4"/>
      <w:lvlJc w:val="left"/>
      <w:pPr>
        <w:tabs>
          <w:tab w:val="num" w:pos="1620"/>
        </w:tabs>
        <w:ind w:left="1620" w:hanging="720"/>
      </w:pPr>
      <w:rPr>
        <w:rFonts w:cs="Times New Roman"/>
      </w:rPr>
    </w:lvl>
    <w:lvl w:ilvl="4">
      <w:start w:val="1"/>
      <w:numFmt w:val="decimal"/>
      <w:lvlText w:val="%1.%2.%3.%4.%5"/>
      <w:lvlJc w:val="left"/>
      <w:pPr>
        <w:tabs>
          <w:tab w:val="num" w:pos="2280"/>
        </w:tabs>
        <w:ind w:left="2280" w:hanging="1080"/>
      </w:pPr>
      <w:rPr>
        <w:rFonts w:cs="Times New Roman"/>
      </w:rPr>
    </w:lvl>
    <w:lvl w:ilvl="5">
      <w:start w:val="1"/>
      <w:numFmt w:val="decimal"/>
      <w:lvlText w:val="%1.%2.%3.%4.%5.%6"/>
      <w:lvlJc w:val="left"/>
      <w:pPr>
        <w:tabs>
          <w:tab w:val="num" w:pos="2580"/>
        </w:tabs>
        <w:ind w:left="2580" w:hanging="1080"/>
      </w:pPr>
      <w:rPr>
        <w:rFonts w:cs="Times New Roman"/>
      </w:rPr>
    </w:lvl>
    <w:lvl w:ilvl="6">
      <w:start w:val="1"/>
      <w:numFmt w:val="decimal"/>
      <w:lvlText w:val="%1.%2.%3.%4.%5.%6.%7"/>
      <w:lvlJc w:val="left"/>
      <w:pPr>
        <w:tabs>
          <w:tab w:val="num" w:pos="3240"/>
        </w:tabs>
        <w:ind w:left="3240" w:hanging="1440"/>
      </w:pPr>
      <w:rPr>
        <w:rFonts w:cs="Times New Roman"/>
      </w:rPr>
    </w:lvl>
    <w:lvl w:ilvl="7">
      <w:start w:val="1"/>
      <w:numFmt w:val="decimal"/>
      <w:lvlText w:val="%1.%2.%3.%4.%5.%6.%7.%8"/>
      <w:lvlJc w:val="left"/>
      <w:pPr>
        <w:tabs>
          <w:tab w:val="num" w:pos="3540"/>
        </w:tabs>
        <w:ind w:left="3540" w:hanging="1440"/>
      </w:pPr>
      <w:rPr>
        <w:rFonts w:cs="Times New Roman"/>
      </w:rPr>
    </w:lvl>
    <w:lvl w:ilvl="8">
      <w:start w:val="1"/>
      <w:numFmt w:val="decimal"/>
      <w:lvlText w:val="%1.%2.%3.%4.%5.%6.%7.%8.%9"/>
      <w:lvlJc w:val="left"/>
      <w:pPr>
        <w:tabs>
          <w:tab w:val="num" w:pos="4200"/>
        </w:tabs>
        <w:ind w:left="4200" w:hanging="1800"/>
      </w:pPr>
      <w:rPr>
        <w:rFonts w:cs="Times New Roman"/>
      </w:rPr>
    </w:lvl>
  </w:abstractNum>
  <w:abstractNum w:abstractNumId="20" w15:restartNumberingAfterBreak="0">
    <w:nsid w:val="4D0A37E5"/>
    <w:multiLevelType w:val="hybridMultilevel"/>
    <w:tmpl w:val="393AD48E"/>
    <w:lvl w:ilvl="0" w:tplc="794E0E1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EE5669E"/>
    <w:multiLevelType w:val="hybridMultilevel"/>
    <w:tmpl w:val="22488A80"/>
    <w:lvl w:ilvl="0" w:tplc="FFFFFFFF">
      <w:start w:val="1"/>
      <w:numFmt w:val="lowerLetter"/>
      <w:lvlText w:val="%1)"/>
      <w:lvlJc w:val="left"/>
      <w:pPr>
        <w:tabs>
          <w:tab w:val="num" w:pos="1080"/>
        </w:tabs>
        <w:ind w:left="1060" w:hanging="34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51D404D3"/>
    <w:multiLevelType w:val="hybridMultilevel"/>
    <w:tmpl w:val="812E33B8"/>
    <w:lvl w:ilvl="0" w:tplc="FFFFFFFF">
      <w:start w:val="1"/>
      <w:numFmt w:val="lowerLetter"/>
      <w:lvlText w:val="%1)"/>
      <w:lvlJc w:val="left"/>
      <w:pPr>
        <w:tabs>
          <w:tab w:val="num" w:pos="1080"/>
        </w:tabs>
        <w:ind w:left="1060" w:hanging="34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599B5982"/>
    <w:multiLevelType w:val="hybridMultilevel"/>
    <w:tmpl w:val="1452D3FE"/>
    <w:lvl w:ilvl="0" w:tplc="C688F71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9DA3BB6"/>
    <w:multiLevelType w:val="hybridMultilevel"/>
    <w:tmpl w:val="024EB64C"/>
    <w:lvl w:ilvl="0" w:tplc="E9BC92FA">
      <w:start w:val="5"/>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5E2B5C70"/>
    <w:multiLevelType w:val="hybridMultilevel"/>
    <w:tmpl w:val="F3B8797C"/>
    <w:lvl w:ilvl="0" w:tplc="BCDE1F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232532A"/>
    <w:multiLevelType w:val="hybridMultilevel"/>
    <w:tmpl w:val="C9846428"/>
    <w:lvl w:ilvl="0" w:tplc="F530CA92">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240057B"/>
    <w:multiLevelType w:val="hybridMultilevel"/>
    <w:tmpl w:val="D9F2C30E"/>
    <w:lvl w:ilvl="0" w:tplc="794E0E1C">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A12098C"/>
    <w:multiLevelType w:val="hybridMultilevel"/>
    <w:tmpl w:val="0404878A"/>
    <w:lvl w:ilvl="0" w:tplc="C688F716">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15:restartNumberingAfterBreak="0">
    <w:nsid w:val="739D21AD"/>
    <w:multiLevelType w:val="hybridMultilevel"/>
    <w:tmpl w:val="39E8CEF0"/>
    <w:lvl w:ilvl="0" w:tplc="8786C666">
      <w:start w:val="1"/>
      <w:numFmt w:val="decimal"/>
      <w:lvlText w:val="%1)"/>
      <w:lvlJc w:val="left"/>
      <w:pPr>
        <w:ind w:left="1080" w:hanging="360"/>
      </w:pPr>
    </w:lvl>
    <w:lvl w:ilvl="1" w:tplc="C40C9B02">
      <w:start w:val="1"/>
      <w:numFmt w:val="decimal"/>
      <w:lvlText w:val="%2)"/>
      <w:lvlJc w:val="left"/>
      <w:pPr>
        <w:ind w:left="1080" w:hanging="360"/>
      </w:pPr>
    </w:lvl>
    <w:lvl w:ilvl="2" w:tplc="1196F04C">
      <w:start w:val="1"/>
      <w:numFmt w:val="decimal"/>
      <w:lvlText w:val="%3)"/>
      <w:lvlJc w:val="left"/>
      <w:pPr>
        <w:ind w:left="1080" w:hanging="360"/>
      </w:pPr>
    </w:lvl>
    <w:lvl w:ilvl="3" w:tplc="1DA83DF6">
      <w:start w:val="1"/>
      <w:numFmt w:val="decimal"/>
      <w:lvlText w:val="%4)"/>
      <w:lvlJc w:val="left"/>
      <w:pPr>
        <w:ind w:left="1080" w:hanging="360"/>
      </w:pPr>
    </w:lvl>
    <w:lvl w:ilvl="4" w:tplc="5F327150">
      <w:start w:val="1"/>
      <w:numFmt w:val="decimal"/>
      <w:lvlText w:val="%5)"/>
      <w:lvlJc w:val="left"/>
      <w:pPr>
        <w:ind w:left="1080" w:hanging="360"/>
      </w:pPr>
    </w:lvl>
    <w:lvl w:ilvl="5" w:tplc="83E42D2C">
      <w:start w:val="1"/>
      <w:numFmt w:val="decimal"/>
      <w:lvlText w:val="%6)"/>
      <w:lvlJc w:val="left"/>
      <w:pPr>
        <w:ind w:left="1080" w:hanging="360"/>
      </w:pPr>
    </w:lvl>
    <w:lvl w:ilvl="6" w:tplc="7E4838D0">
      <w:start w:val="1"/>
      <w:numFmt w:val="decimal"/>
      <w:lvlText w:val="%7)"/>
      <w:lvlJc w:val="left"/>
      <w:pPr>
        <w:ind w:left="1080" w:hanging="360"/>
      </w:pPr>
    </w:lvl>
    <w:lvl w:ilvl="7" w:tplc="D2C2E182">
      <w:start w:val="1"/>
      <w:numFmt w:val="decimal"/>
      <w:lvlText w:val="%8)"/>
      <w:lvlJc w:val="left"/>
      <w:pPr>
        <w:ind w:left="1080" w:hanging="360"/>
      </w:pPr>
    </w:lvl>
    <w:lvl w:ilvl="8" w:tplc="F9945F16">
      <w:start w:val="1"/>
      <w:numFmt w:val="decimal"/>
      <w:lvlText w:val="%9)"/>
      <w:lvlJc w:val="left"/>
      <w:pPr>
        <w:ind w:left="1080" w:hanging="360"/>
      </w:pPr>
    </w:lvl>
  </w:abstractNum>
  <w:abstractNum w:abstractNumId="30" w15:restartNumberingAfterBreak="0">
    <w:nsid w:val="750930E0"/>
    <w:multiLevelType w:val="hybridMultilevel"/>
    <w:tmpl w:val="5E8C8628"/>
    <w:lvl w:ilvl="0" w:tplc="C688F71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768408C6"/>
    <w:multiLevelType w:val="hybridMultilevel"/>
    <w:tmpl w:val="4140C066"/>
    <w:lvl w:ilvl="0" w:tplc="0419000F">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84D7DF2"/>
    <w:multiLevelType w:val="hybridMultilevel"/>
    <w:tmpl w:val="EAC2996A"/>
    <w:lvl w:ilvl="0" w:tplc="C688F716">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3" w15:restartNumberingAfterBreak="0">
    <w:nsid w:val="79515A86"/>
    <w:multiLevelType w:val="hybridMultilevel"/>
    <w:tmpl w:val="3C60AF54"/>
    <w:lvl w:ilvl="0" w:tplc="794E0E1C">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4" w15:restartNumberingAfterBreak="0">
    <w:nsid w:val="7981283A"/>
    <w:multiLevelType w:val="hybridMultilevel"/>
    <w:tmpl w:val="097C58F4"/>
    <w:lvl w:ilvl="0" w:tplc="C688F71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B6B00BC"/>
    <w:multiLevelType w:val="hybridMultilevel"/>
    <w:tmpl w:val="B7B06E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F0624B"/>
    <w:multiLevelType w:val="hybridMultilevel"/>
    <w:tmpl w:val="21CAB09E"/>
    <w:lvl w:ilvl="0" w:tplc="C688F716">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674604106">
    <w:abstractNumId w:val="1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3217138">
    <w:abstractNumId w:val="1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2935033">
    <w:abstractNumId w:val="8"/>
  </w:num>
  <w:num w:numId="4" w16cid:durableId="1931044274">
    <w:abstractNumId w:val="13"/>
  </w:num>
  <w:num w:numId="5" w16cid:durableId="386614311">
    <w:abstractNumId w:val="6"/>
  </w:num>
  <w:num w:numId="6" w16cid:durableId="12316233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08988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26174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7017290">
    <w:abstractNumId w:val="14"/>
  </w:num>
  <w:num w:numId="10" w16cid:durableId="1240796210">
    <w:abstractNumId w:val="4"/>
  </w:num>
  <w:num w:numId="11" w16cid:durableId="154807216">
    <w:abstractNumId w:val="17"/>
  </w:num>
  <w:num w:numId="12" w16cid:durableId="1012609499">
    <w:abstractNumId w:val="35"/>
  </w:num>
  <w:num w:numId="13" w16cid:durableId="1974362797">
    <w:abstractNumId w:val="1"/>
  </w:num>
  <w:num w:numId="14" w16cid:durableId="1699424996">
    <w:abstractNumId w:val="26"/>
  </w:num>
  <w:num w:numId="15" w16cid:durableId="1170146671">
    <w:abstractNumId w:val="0"/>
  </w:num>
  <w:num w:numId="16" w16cid:durableId="602492311">
    <w:abstractNumId w:val="18"/>
  </w:num>
  <w:num w:numId="17" w16cid:durableId="2051567789">
    <w:abstractNumId w:val="2"/>
  </w:num>
  <w:num w:numId="18" w16cid:durableId="1700859330">
    <w:abstractNumId w:val="24"/>
  </w:num>
  <w:num w:numId="19" w16cid:durableId="1587181119">
    <w:abstractNumId w:val="15"/>
  </w:num>
  <w:num w:numId="20" w16cid:durableId="1574241647">
    <w:abstractNumId w:val="31"/>
  </w:num>
  <w:num w:numId="21" w16cid:durableId="689574296">
    <w:abstractNumId w:val="28"/>
  </w:num>
  <w:num w:numId="22" w16cid:durableId="1579562336">
    <w:abstractNumId w:val="5"/>
  </w:num>
  <w:num w:numId="23" w16cid:durableId="2144156295">
    <w:abstractNumId w:val="32"/>
  </w:num>
  <w:num w:numId="24" w16cid:durableId="142626464">
    <w:abstractNumId w:val="23"/>
  </w:num>
  <w:num w:numId="25" w16cid:durableId="1300182095">
    <w:abstractNumId w:val="34"/>
  </w:num>
  <w:num w:numId="26" w16cid:durableId="1443064602">
    <w:abstractNumId w:val="36"/>
  </w:num>
  <w:num w:numId="27" w16cid:durableId="1713922795">
    <w:abstractNumId w:val="7"/>
  </w:num>
  <w:num w:numId="28" w16cid:durableId="1626421526">
    <w:abstractNumId w:val="11"/>
  </w:num>
  <w:num w:numId="29" w16cid:durableId="473839260">
    <w:abstractNumId w:val="30"/>
  </w:num>
  <w:num w:numId="30" w16cid:durableId="736823921">
    <w:abstractNumId w:val="29"/>
  </w:num>
  <w:num w:numId="31" w16cid:durableId="1198545745">
    <w:abstractNumId w:val="9"/>
  </w:num>
  <w:num w:numId="32" w16cid:durableId="1785418040">
    <w:abstractNumId w:val="12"/>
  </w:num>
  <w:num w:numId="33" w16cid:durableId="913509712">
    <w:abstractNumId w:val="25"/>
  </w:num>
  <w:num w:numId="34" w16cid:durableId="580874117">
    <w:abstractNumId w:val="3"/>
  </w:num>
  <w:num w:numId="35" w16cid:durableId="511799912">
    <w:abstractNumId w:val="20"/>
  </w:num>
  <w:num w:numId="36" w16cid:durableId="2055227129">
    <w:abstractNumId w:val="33"/>
  </w:num>
  <w:num w:numId="37" w16cid:durableId="893154469">
    <w:abstractNumId w:val="10"/>
  </w:num>
  <w:num w:numId="38" w16cid:durableId="2581467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311"/>
    <w:rsid w:val="00001242"/>
    <w:rsid w:val="0000344C"/>
    <w:rsid w:val="00005982"/>
    <w:rsid w:val="000068E7"/>
    <w:rsid w:val="000076F9"/>
    <w:rsid w:val="00010852"/>
    <w:rsid w:val="000116E0"/>
    <w:rsid w:val="000125B8"/>
    <w:rsid w:val="000146E7"/>
    <w:rsid w:val="000179DF"/>
    <w:rsid w:val="00020153"/>
    <w:rsid w:val="00023298"/>
    <w:rsid w:val="000237A7"/>
    <w:rsid w:val="00024D36"/>
    <w:rsid w:val="0002649E"/>
    <w:rsid w:val="00026C7F"/>
    <w:rsid w:val="00030265"/>
    <w:rsid w:val="00030799"/>
    <w:rsid w:val="000317E3"/>
    <w:rsid w:val="000351DD"/>
    <w:rsid w:val="00037091"/>
    <w:rsid w:val="0004088F"/>
    <w:rsid w:val="00041540"/>
    <w:rsid w:val="0004206D"/>
    <w:rsid w:val="000420AE"/>
    <w:rsid w:val="00042D68"/>
    <w:rsid w:val="00044B31"/>
    <w:rsid w:val="00045245"/>
    <w:rsid w:val="00051161"/>
    <w:rsid w:val="0005515B"/>
    <w:rsid w:val="0006050E"/>
    <w:rsid w:val="00060D79"/>
    <w:rsid w:val="00061E31"/>
    <w:rsid w:val="000620EF"/>
    <w:rsid w:val="000622BC"/>
    <w:rsid w:val="00062440"/>
    <w:rsid w:val="00064146"/>
    <w:rsid w:val="00064671"/>
    <w:rsid w:val="00065324"/>
    <w:rsid w:val="00065355"/>
    <w:rsid w:val="000656C6"/>
    <w:rsid w:val="00065A14"/>
    <w:rsid w:val="00066B0C"/>
    <w:rsid w:val="0007003B"/>
    <w:rsid w:val="00070400"/>
    <w:rsid w:val="00070FC0"/>
    <w:rsid w:val="000720E1"/>
    <w:rsid w:val="00073360"/>
    <w:rsid w:val="00073AF6"/>
    <w:rsid w:val="00073E37"/>
    <w:rsid w:val="00074CA4"/>
    <w:rsid w:val="00075870"/>
    <w:rsid w:val="00075912"/>
    <w:rsid w:val="00077555"/>
    <w:rsid w:val="00077579"/>
    <w:rsid w:val="00077A13"/>
    <w:rsid w:val="00082A34"/>
    <w:rsid w:val="00082CC3"/>
    <w:rsid w:val="00083D14"/>
    <w:rsid w:val="0008597A"/>
    <w:rsid w:val="000859E7"/>
    <w:rsid w:val="00085D18"/>
    <w:rsid w:val="00086433"/>
    <w:rsid w:val="000907B8"/>
    <w:rsid w:val="000907BA"/>
    <w:rsid w:val="000907BE"/>
    <w:rsid w:val="0009366F"/>
    <w:rsid w:val="0009396E"/>
    <w:rsid w:val="00093D7F"/>
    <w:rsid w:val="0009433F"/>
    <w:rsid w:val="000944F4"/>
    <w:rsid w:val="00094D6A"/>
    <w:rsid w:val="00096F00"/>
    <w:rsid w:val="00097DDB"/>
    <w:rsid w:val="000A000F"/>
    <w:rsid w:val="000A0DA1"/>
    <w:rsid w:val="000A1578"/>
    <w:rsid w:val="000A190C"/>
    <w:rsid w:val="000A3118"/>
    <w:rsid w:val="000A3F81"/>
    <w:rsid w:val="000A4BA2"/>
    <w:rsid w:val="000B06EA"/>
    <w:rsid w:val="000B18FE"/>
    <w:rsid w:val="000B3228"/>
    <w:rsid w:val="000B3632"/>
    <w:rsid w:val="000B3BEB"/>
    <w:rsid w:val="000B477A"/>
    <w:rsid w:val="000B5A73"/>
    <w:rsid w:val="000C057B"/>
    <w:rsid w:val="000C1887"/>
    <w:rsid w:val="000C1DDB"/>
    <w:rsid w:val="000C297C"/>
    <w:rsid w:val="000C4EDC"/>
    <w:rsid w:val="000C518C"/>
    <w:rsid w:val="000C57EA"/>
    <w:rsid w:val="000C7136"/>
    <w:rsid w:val="000D03A7"/>
    <w:rsid w:val="000D3551"/>
    <w:rsid w:val="000D5FFE"/>
    <w:rsid w:val="000D617C"/>
    <w:rsid w:val="000E152A"/>
    <w:rsid w:val="000E3C9A"/>
    <w:rsid w:val="000E47B7"/>
    <w:rsid w:val="000E4F9F"/>
    <w:rsid w:val="000E62B8"/>
    <w:rsid w:val="000E65C2"/>
    <w:rsid w:val="000E6DC1"/>
    <w:rsid w:val="000E7B0F"/>
    <w:rsid w:val="000F104B"/>
    <w:rsid w:val="000F35AB"/>
    <w:rsid w:val="000F5CAA"/>
    <w:rsid w:val="000F68C0"/>
    <w:rsid w:val="000F7E88"/>
    <w:rsid w:val="00100C24"/>
    <w:rsid w:val="001029C6"/>
    <w:rsid w:val="0010368A"/>
    <w:rsid w:val="00105094"/>
    <w:rsid w:val="00106BA1"/>
    <w:rsid w:val="00110043"/>
    <w:rsid w:val="0011264F"/>
    <w:rsid w:val="00114193"/>
    <w:rsid w:val="00114D79"/>
    <w:rsid w:val="0011615F"/>
    <w:rsid w:val="001245F4"/>
    <w:rsid w:val="00124FFE"/>
    <w:rsid w:val="001260A4"/>
    <w:rsid w:val="001307EB"/>
    <w:rsid w:val="00132109"/>
    <w:rsid w:val="00132214"/>
    <w:rsid w:val="00132B36"/>
    <w:rsid w:val="00133E12"/>
    <w:rsid w:val="001343DD"/>
    <w:rsid w:val="001356F5"/>
    <w:rsid w:val="00140476"/>
    <w:rsid w:val="00140B0B"/>
    <w:rsid w:val="00140BF6"/>
    <w:rsid w:val="00141A49"/>
    <w:rsid w:val="00143994"/>
    <w:rsid w:val="001439D7"/>
    <w:rsid w:val="001441E2"/>
    <w:rsid w:val="00144212"/>
    <w:rsid w:val="0014750D"/>
    <w:rsid w:val="001518CF"/>
    <w:rsid w:val="001519FE"/>
    <w:rsid w:val="00151B06"/>
    <w:rsid w:val="00151F04"/>
    <w:rsid w:val="00153626"/>
    <w:rsid w:val="00154DC5"/>
    <w:rsid w:val="00154DE8"/>
    <w:rsid w:val="001576FE"/>
    <w:rsid w:val="0016118A"/>
    <w:rsid w:val="001611E5"/>
    <w:rsid w:val="00162B7F"/>
    <w:rsid w:val="00164196"/>
    <w:rsid w:val="001641BD"/>
    <w:rsid w:val="00164378"/>
    <w:rsid w:val="001649B8"/>
    <w:rsid w:val="001656AA"/>
    <w:rsid w:val="00165A1A"/>
    <w:rsid w:val="0017036B"/>
    <w:rsid w:val="0017051B"/>
    <w:rsid w:val="001706D4"/>
    <w:rsid w:val="00170D04"/>
    <w:rsid w:val="00171C57"/>
    <w:rsid w:val="001738EE"/>
    <w:rsid w:val="00173964"/>
    <w:rsid w:val="00176CD5"/>
    <w:rsid w:val="00176F88"/>
    <w:rsid w:val="0018017D"/>
    <w:rsid w:val="00180DE5"/>
    <w:rsid w:val="0018111C"/>
    <w:rsid w:val="00181E60"/>
    <w:rsid w:val="0018237B"/>
    <w:rsid w:val="00185669"/>
    <w:rsid w:val="00186DEC"/>
    <w:rsid w:val="00186EA6"/>
    <w:rsid w:val="00192617"/>
    <w:rsid w:val="00192C30"/>
    <w:rsid w:val="00192DFB"/>
    <w:rsid w:val="001944EE"/>
    <w:rsid w:val="0019454D"/>
    <w:rsid w:val="00194F90"/>
    <w:rsid w:val="001964CF"/>
    <w:rsid w:val="001A0687"/>
    <w:rsid w:val="001A0765"/>
    <w:rsid w:val="001A2E50"/>
    <w:rsid w:val="001A3D99"/>
    <w:rsid w:val="001A41BC"/>
    <w:rsid w:val="001A6078"/>
    <w:rsid w:val="001B1192"/>
    <w:rsid w:val="001B332A"/>
    <w:rsid w:val="001B519D"/>
    <w:rsid w:val="001B7AF6"/>
    <w:rsid w:val="001B7FF4"/>
    <w:rsid w:val="001C038A"/>
    <w:rsid w:val="001C0FFC"/>
    <w:rsid w:val="001C382F"/>
    <w:rsid w:val="001C44CB"/>
    <w:rsid w:val="001C4F0E"/>
    <w:rsid w:val="001C5126"/>
    <w:rsid w:val="001C7863"/>
    <w:rsid w:val="001D0ACF"/>
    <w:rsid w:val="001D16FE"/>
    <w:rsid w:val="001D28EC"/>
    <w:rsid w:val="001D3636"/>
    <w:rsid w:val="001D46A1"/>
    <w:rsid w:val="001D526B"/>
    <w:rsid w:val="001E181D"/>
    <w:rsid w:val="001E1BC0"/>
    <w:rsid w:val="001E33EC"/>
    <w:rsid w:val="001E689F"/>
    <w:rsid w:val="001E6B5E"/>
    <w:rsid w:val="001E6CC8"/>
    <w:rsid w:val="001E70A3"/>
    <w:rsid w:val="001F0E3C"/>
    <w:rsid w:val="001F1870"/>
    <w:rsid w:val="001F2586"/>
    <w:rsid w:val="001F3C3E"/>
    <w:rsid w:val="001F426F"/>
    <w:rsid w:val="001F4DD0"/>
    <w:rsid w:val="001F5A88"/>
    <w:rsid w:val="001F6E2B"/>
    <w:rsid w:val="00201CA7"/>
    <w:rsid w:val="00203146"/>
    <w:rsid w:val="002044BB"/>
    <w:rsid w:val="002067B5"/>
    <w:rsid w:val="002078B5"/>
    <w:rsid w:val="0020797E"/>
    <w:rsid w:val="00211D9B"/>
    <w:rsid w:val="00213F75"/>
    <w:rsid w:val="0021479A"/>
    <w:rsid w:val="002212BE"/>
    <w:rsid w:val="002219E8"/>
    <w:rsid w:val="002244EC"/>
    <w:rsid w:val="00224776"/>
    <w:rsid w:val="00226B3E"/>
    <w:rsid w:val="00226F6C"/>
    <w:rsid w:val="002271F3"/>
    <w:rsid w:val="002279C8"/>
    <w:rsid w:val="0023082D"/>
    <w:rsid w:val="0023189A"/>
    <w:rsid w:val="00232F7B"/>
    <w:rsid w:val="002336DE"/>
    <w:rsid w:val="00233D58"/>
    <w:rsid w:val="00233F96"/>
    <w:rsid w:val="00236140"/>
    <w:rsid w:val="0024017A"/>
    <w:rsid w:val="00241124"/>
    <w:rsid w:val="00243513"/>
    <w:rsid w:val="0024675A"/>
    <w:rsid w:val="00247143"/>
    <w:rsid w:val="002521FC"/>
    <w:rsid w:val="00252B2C"/>
    <w:rsid w:val="00255608"/>
    <w:rsid w:val="0025665A"/>
    <w:rsid w:val="00256877"/>
    <w:rsid w:val="00256DBC"/>
    <w:rsid w:val="002579CB"/>
    <w:rsid w:val="0026001B"/>
    <w:rsid w:val="002622FE"/>
    <w:rsid w:val="00263512"/>
    <w:rsid w:val="002647DC"/>
    <w:rsid w:val="002658A7"/>
    <w:rsid w:val="00265A62"/>
    <w:rsid w:val="00265C3C"/>
    <w:rsid w:val="0026602D"/>
    <w:rsid w:val="00266DC4"/>
    <w:rsid w:val="00267941"/>
    <w:rsid w:val="00271524"/>
    <w:rsid w:val="00271D6A"/>
    <w:rsid w:val="00271D7A"/>
    <w:rsid w:val="00271DE0"/>
    <w:rsid w:val="0027248D"/>
    <w:rsid w:val="0027454B"/>
    <w:rsid w:val="00276B58"/>
    <w:rsid w:val="0027752E"/>
    <w:rsid w:val="00277EF5"/>
    <w:rsid w:val="002806D8"/>
    <w:rsid w:val="00280DD3"/>
    <w:rsid w:val="002828AF"/>
    <w:rsid w:val="002833F3"/>
    <w:rsid w:val="00283EC0"/>
    <w:rsid w:val="00284541"/>
    <w:rsid w:val="00285EBC"/>
    <w:rsid w:val="002866DC"/>
    <w:rsid w:val="00287894"/>
    <w:rsid w:val="00287F1A"/>
    <w:rsid w:val="00290185"/>
    <w:rsid w:val="002902E2"/>
    <w:rsid w:val="00294AA3"/>
    <w:rsid w:val="00294CF4"/>
    <w:rsid w:val="00296460"/>
    <w:rsid w:val="002A05F9"/>
    <w:rsid w:val="002A0855"/>
    <w:rsid w:val="002A1358"/>
    <w:rsid w:val="002A1C83"/>
    <w:rsid w:val="002A2E6D"/>
    <w:rsid w:val="002A2FCC"/>
    <w:rsid w:val="002A425A"/>
    <w:rsid w:val="002A4955"/>
    <w:rsid w:val="002A6286"/>
    <w:rsid w:val="002A6974"/>
    <w:rsid w:val="002A70F3"/>
    <w:rsid w:val="002A7F63"/>
    <w:rsid w:val="002B0BE1"/>
    <w:rsid w:val="002B1FCB"/>
    <w:rsid w:val="002B42AF"/>
    <w:rsid w:val="002B4CA1"/>
    <w:rsid w:val="002B4D8F"/>
    <w:rsid w:val="002B4FE0"/>
    <w:rsid w:val="002B6982"/>
    <w:rsid w:val="002B6F82"/>
    <w:rsid w:val="002C182D"/>
    <w:rsid w:val="002C1D64"/>
    <w:rsid w:val="002C5337"/>
    <w:rsid w:val="002C56C5"/>
    <w:rsid w:val="002C5887"/>
    <w:rsid w:val="002C6274"/>
    <w:rsid w:val="002D20BC"/>
    <w:rsid w:val="002D4098"/>
    <w:rsid w:val="002D4205"/>
    <w:rsid w:val="002D4E81"/>
    <w:rsid w:val="002D69BC"/>
    <w:rsid w:val="002D7068"/>
    <w:rsid w:val="002D7FBC"/>
    <w:rsid w:val="002E12C3"/>
    <w:rsid w:val="002E29E8"/>
    <w:rsid w:val="002E3223"/>
    <w:rsid w:val="002E44E0"/>
    <w:rsid w:val="002E5F63"/>
    <w:rsid w:val="002E6A21"/>
    <w:rsid w:val="002F3059"/>
    <w:rsid w:val="002F406D"/>
    <w:rsid w:val="002F4DB8"/>
    <w:rsid w:val="002F75C0"/>
    <w:rsid w:val="00300754"/>
    <w:rsid w:val="00300906"/>
    <w:rsid w:val="003015BF"/>
    <w:rsid w:val="00302685"/>
    <w:rsid w:val="003046DF"/>
    <w:rsid w:val="00306327"/>
    <w:rsid w:val="00306348"/>
    <w:rsid w:val="003069D2"/>
    <w:rsid w:val="00311B78"/>
    <w:rsid w:val="003131D7"/>
    <w:rsid w:val="00314641"/>
    <w:rsid w:val="00315153"/>
    <w:rsid w:val="003151DF"/>
    <w:rsid w:val="003164B2"/>
    <w:rsid w:val="00317562"/>
    <w:rsid w:val="003217E2"/>
    <w:rsid w:val="003235FE"/>
    <w:rsid w:val="00325407"/>
    <w:rsid w:val="003259AA"/>
    <w:rsid w:val="003278EA"/>
    <w:rsid w:val="0032798F"/>
    <w:rsid w:val="00327D15"/>
    <w:rsid w:val="00327E3A"/>
    <w:rsid w:val="00335200"/>
    <w:rsid w:val="003353EC"/>
    <w:rsid w:val="00336F4B"/>
    <w:rsid w:val="00337D9B"/>
    <w:rsid w:val="00340804"/>
    <w:rsid w:val="00343D71"/>
    <w:rsid w:val="00346132"/>
    <w:rsid w:val="0035220F"/>
    <w:rsid w:val="00352FE0"/>
    <w:rsid w:val="00353183"/>
    <w:rsid w:val="003544D5"/>
    <w:rsid w:val="003545F5"/>
    <w:rsid w:val="00355E0D"/>
    <w:rsid w:val="00356FD8"/>
    <w:rsid w:val="00357CE7"/>
    <w:rsid w:val="00360B12"/>
    <w:rsid w:val="00360BC3"/>
    <w:rsid w:val="00360DCA"/>
    <w:rsid w:val="00363438"/>
    <w:rsid w:val="00363657"/>
    <w:rsid w:val="003647F9"/>
    <w:rsid w:val="0036717E"/>
    <w:rsid w:val="00367185"/>
    <w:rsid w:val="003676F0"/>
    <w:rsid w:val="00367739"/>
    <w:rsid w:val="00367D7E"/>
    <w:rsid w:val="003714E2"/>
    <w:rsid w:val="00373A34"/>
    <w:rsid w:val="00374DB4"/>
    <w:rsid w:val="0038319D"/>
    <w:rsid w:val="003832C6"/>
    <w:rsid w:val="00387906"/>
    <w:rsid w:val="00391DC4"/>
    <w:rsid w:val="00394C00"/>
    <w:rsid w:val="00396EE1"/>
    <w:rsid w:val="00397474"/>
    <w:rsid w:val="00397858"/>
    <w:rsid w:val="00397A76"/>
    <w:rsid w:val="003A1D9E"/>
    <w:rsid w:val="003A2E36"/>
    <w:rsid w:val="003A31C6"/>
    <w:rsid w:val="003A5A96"/>
    <w:rsid w:val="003A6979"/>
    <w:rsid w:val="003A7158"/>
    <w:rsid w:val="003B2B13"/>
    <w:rsid w:val="003B4677"/>
    <w:rsid w:val="003B5637"/>
    <w:rsid w:val="003B6457"/>
    <w:rsid w:val="003B64F3"/>
    <w:rsid w:val="003C0D4B"/>
    <w:rsid w:val="003C0FD1"/>
    <w:rsid w:val="003C2DF2"/>
    <w:rsid w:val="003C4592"/>
    <w:rsid w:val="003C46C7"/>
    <w:rsid w:val="003D01B9"/>
    <w:rsid w:val="003D06EC"/>
    <w:rsid w:val="003D0ACD"/>
    <w:rsid w:val="003D0B6B"/>
    <w:rsid w:val="003D1582"/>
    <w:rsid w:val="003D64F6"/>
    <w:rsid w:val="003D666C"/>
    <w:rsid w:val="003D7CC8"/>
    <w:rsid w:val="003E1E58"/>
    <w:rsid w:val="003E43B4"/>
    <w:rsid w:val="003F09E5"/>
    <w:rsid w:val="003F0B66"/>
    <w:rsid w:val="003F0CC1"/>
    <w:rsid w:val="003F0E56"/>
    <w:rsid w:val="003F1967"/>
    <w:rsid w:val="003F505C"/>
    <w:rsid w:val="003F55B6"/>
    <w:rsid w:val="003F5F44"/>
    <w:rsid w:val="003F7440"/>
    <w:rsid w:val="003F7573"/>
    <w:rsid w:val="003F7643"/>
    <w:rsid w:val="004004F2"/>
    <w:rsid w:val="004027CF"/>
    <w:rsid w:val="00403C55"/>
    <w:rsid w:val="00406947"/>
    <w:rsid w:val="004076F2"/>
    <w:rsid w:val="0040799E"/>
    <w:rsid w:val="00407D3A"/>
    <w:rsid w:val="00407E28"/>
    <w:rsid w:val="00410273"/>
    <w:rsid w:val="0041130F"/>
    <w:rsid w:val="00411E74"/>
    <w:rsid w:val="00411E92"/>
    <w:rsid w:val="00411F13"/>
    <w:rsid w:val="00412046"/>
    <w:rsid w:val="00413D85"/>
    <w:rsid w:val="00415F10"/>
    <w:rsid w:val="004169FA"/>
    <w:rsid w:val="004210DF"/>
    <w:rsid w:val="00421369"/>
    <w:rsid w:val="00421E1F"/>
    <w:rsid w:val="00427769"/>
    <w:rsid w:val="00427CEB"/>
    <w:rsid w:val="004300F8"/>
    <w:rsid w:val="0043037E"/>
    <w:rsid w:val="00430CF3"/>
    <w:rsid w:val="00430E2B"/>
    <w:rsid w:val="00434DB5"/>
    <w:rsid w:val="004379CF"/>
    <w:rsid w:val="00442134"/>
    <w:rsid w:val="004439EA"/>
    <w:rsid w:val="004439FC"/>
    <w:rsid w:val="00444914"/>
    <w:rsid w:val="004451BE"/>
    <w:rsid w:val="00447E49"/>
    <w:rsid w:val="004541F3"/>
    <w:rsid w:val="00454318"/>
    <w:rsid w:val="004544C9"/>
    <w:rsid w:val="0045477F"/>
    <w:rsid w:val="00456AD4"/>
    <w:rsid w:val="0045738E"/>
    <w:rsid w:val="00457533"/>
    <w:rsid w:val="00457D6F"/>
    <w:rsid w:val="00460055"/>
    <w:rsid w:val="00463A84"/>
    <w:rsid w:val="004647BE"/>
    <w:rsid w:val="004655EE"/>
    <w:rsid w:val="0046631F"/>
    <w:rsid w:val="0046731D"/>
    <w:rsid w:val="00467954"/>
    <w:rsid w:val="00473213"/>
    <w:rsid w:val="00475E56"/>
    <w:rsid w:val="00477C4A"/>
    <w:rsid w:val="0048094E"/>
    <w:rsid w:val="00483F45"/>
    <w:rsid w:val="00484F35"/>
    <w:rsid w:val="0048665F"/>
    <w:rsid w:val="00487427"/>
    <w:rsid w:val="004878C4"/>
    <w:rsid w:val="004912CA"/>
    <w:rsid w:val="004913B3"/>
    <w:rsid w:val="00491B17"/>
    <w:rsid w:val="00492210"/>
    <w:rsid w:val="00492F89"/>
    <w:rsid w:val="00494059"/>
    <w:rsid w:val="00497025"/>
    <w:rsid w:val="004A4116"/>
    <w:rsid w:val="004A69A2"/>
    <w:rsid w:val="004A6DFD"/>
    <w:rsid w:val="004B0708"/>
    <w:rsid w:val="004B12CB"/>
    <w:rsid w:val="004B342D"/>
    <w:rsid w:val="004C04E5"/>
    <w:rsid w:val="004C15C9"/>
    <w:rsid w:val="004C32A6"/>
    <w:rsid w:val="004C3DA9"/>
    <w:rsid w:val="004C6773"/>
    <w:rsid w:val="004C73C6"/>
    <w:rsid w:val="004C74EE"/>
    <w:rsid w:val="004C7E71"/>
    <w:rsid w:val="004D10F8"/>
    <w:rsid w:val="004D5D53"/>
    <w:rsid w:val="004D63DC"/>
    <w:rsid w:val="004D6FB1"/>
    <w:rsid w:val="004D771F"/>
    <w:rsid w:val="004D79C6"/>
    <w:rsid w:val="004E236E"/>
    <w:rsid w:val="004E2480"/>
    <w:rsid w:val="004E3023"/>
    <w:rsid w:val="004E348C"/>
    <w:rsid w:val="004E4298"/>
    <w:rsid w:val="004E4380"/>
    <w:rsid w:val="004E51B4"/>
    <w:rsid w:val="004E5875"/>
    <w:rsid w:val="004E69BF"/>
    <w:rsid w:val="004F0637"/>
    <w:rsid w:val="004F31C6"/>
    <w:rsid w:val="004F3CCA"/>
    <w:rsid w:val="004F3D2E"/>
    <w:rsid w:val="004F44B9"/>
    <w:rsid w:val="005009DE"/>
    <w:rsid w:val="00503E7E"/>
    <w:rsid w:val="0050483A"/>
    <w:rsid w:val="00504ABA"/>
    <w:rsid w:val="005059FC"/>
    <w:rsid w:val="00505C30"/>
    <w:rsid w:val="00506EF8"/>
    <w:rsid w:val="005103D5"/>
    <w:rsid w:val="005107CD"/>
    <w:rsid w:val="00510AB5"/>
    <w:rsid w:val="00510C46"/>
    <w:rsid w:val="00511E8B"/>
    <w:rsid w:val="00514A9A"/>
    <w:rsid w:val="00514AA8"/>
    <w:rsid w:val="0051640D"/>
    <w:rsid w:val="0051709A"/>
    <w:rsid w:val="00517254"/>
    <w:rsid w:val="00517BD1"/>
    <w:rsid w:val="005219D3"/>
    <w:rsid w:val="00525D20"/>
    <w:rsid w:val="005263AD"/>
    <w:rsid w:val="0053089A"/>
    <w:rsid w:val="00535138"/>
    <w:rsid w:val="0053634F"/>
    <w:rsid w:val="005379E8"/>
    <w:rsid w:val="00541CBF"/>
    <w:rsid w:val="00542610"/>
    <w:rsid w:val="00542D56"/>
    <w:rsid w:val="005477B1"/>
    <w:rsid w:val="00550C7A"/>
    <w:rsid w:val="00551A74"/>
    <w:rsid w:val="00552046"/>
    <w:rsid w:val="00553459"/>
    <w:rsid w:val="00553BDA"/>
    <w:rsid w:val="0055567C"/>
    <w:rsid w:val="00556660"/>
    <w:rsid w:val="0055696D"/>
    <w:rsid w:val="0055768B"/>
    <w:rsid w:val="00557DE2"/>
    <w:rsid w:val="0056041F"/>
    <w:rsid w:val="00562A2D"/>
    <w:rsid w:val="00562B4E"/>
    <w:rsid w:val="00562F51"/>
    <w:rsid w:val="0056385B"/>
    <w:rsid w:val="00567269"/>
    <w:rsid w:val="00567F2E"/>
    <w:rsid w:val="00570F1A"/>
    <w:rsid w:val="00571632"/>
    <w:rsid w:val="00572130"/>
    <w:rsid w:val="00574AD5"/>
    <w:rsid w:val="00575697"/>
    <w:rsid w:val="00575C11"/>
    <w:rsid w:val="00575DA3"/>
    <w:rsid w:val="00576A47"/>
    <w:rsid w:val="00577F17"/>
    <w:rsid w:val="00580972"/>
    <w:rsid w:val="005844DC"/>
    <w:rsid w:val="00586950"/>
    <w:rsid w:val="0059034F"/>
    <w:rsid w:val="00590CE5"/>
    <w:rsid w:val="005916E5"/>
    <w:rsid w:val="00592407"/>
    <w:rsid w:val="005925FD"/>
    <w:rsid w:val="0059335A"/>
    <w:rsid w:val="00596782"/>
    <w:rsid w:val="005A19C3"/>
    <w:rsid w:val="005A3338"/>
    <w:rsid w:val="005A4310"/>
    <w:rsid w:val="005A55D7"/>
    <w:rsid w:val="005A76D6"/>
    <w:rsid w:val="005B13F3"/>
    <w:rsid w:val="005B1F6F"/>
    <w:rsid w:val="005B26FE"/>
    <w:rsid w:val="005B651E"/>
    <w:rsid w:val="005B6A45"/>
    <w:rsid w:val="005C3033"/>
    <w:rsid w:val="005C38DB"/>
    <w:rsid w:val="005C3C93"/>
    <w:rsid w:val="005C475A"/>
    <w:rsid w:val="005C60CC"/>
    <w:rsid w:val="005C6F2F"/>
    <w:rsid w:val="005C7A58"/>
    <w:rsid w:val="005D01CC"/>
    <w:rsid w:val="005D0D23"/>
    <w:rsid w:val="005D16BF"/>
    <w:rsid w:val="005D29CF"/>
    <w:rsid w:val="005D42FA"/>
    <w:rsid w:val="005D72A0"/>
    <w:rsid w:val="005E1469"/>
    <w:rsid w:val="005E26D2"/>
    <w:rsid w:val="005E3CDA"/>
    <w:rsid w:val="005E3D39"/>
    <w:rsid w:val="005F08F1"/>
    <w:rsid w:val="005F1BFC"/>
    <w:rsid w:val="005F1DEF"/>
    <w:rsid w:val="005F32F2"/>
    <w:rsid w:val="005F36B9"/>
    <w:rsid w:val="005F41DF"/>
    <w:rsid w:val="005F5A23"/>
    <w:rsid w:val="00600915"/>
    <w:rsid w:val="00600A4D"/>
    <w:rsid w:val="00605B99"/>
    <w:rsid w:val="00607828"/>
    <w:rsid w:val="00607E46"/>
    <w:rsid w:val="00607E7D"/>
    <w:rsid w:val="00610D61"/>
    <w:rsid w:val="00610E04"/>
    <w:rsid w:val="00613243"/>
    <w:rsid w:val="00613B1B"/>
    <w:rsid w:val="00614085"/>
    <w:rsid w:val="00615F7E"/>
    <w:rsid w:val="006205C5"/>
    <w:rsid w:val="00621728"/>
    <w:rsid w:val="00621BDE"/>
    <w:rsid w:val="006235F6"/>
    <w:rsid w:val="00624272"/>
    <w:rsid w:val="00624A22"/>
    <w:rsid w:val="0062544D"/>
    <w:rsid w:val="00626E17"/>
    <w:rsid w:val="006302AE"/>
    <w:rsid w:val="00630F2D"/>
    <w:rsid w:val="00633AD4"/>
    <w:rsid w:val="006356B9"/>
    <w:rsid w:val="006357C3"/>
    <w:rsid w:val="00635A10"/>
    <w:rsid w:val="0063720B"/>
    <w:rsid w:val="00637B12"/>
    <w:rsid w:val="00637FA9"/>
    <w:rsid w:val="00640449"/>
    <w:rsid w:val="00640A50"/>
    <w:rsid w:val="0064290F"/>
    <w:rsid w:val="006430CA"/>
    <w:rsid w:val="00643CD2"/>
    <w:rsid w:val="0064537D"/>
    <w:rsid w:val="00652820"/>
    <w:rsid w:val="0065385E"/>
    <w:rsid w:val="00654108"/>
    <w:rsid w:val="006543DB"/>
    <w:rsid w:val="00656A9E"/>
    <w:rsid w:val="00656BF1"/>
    <w:rsid w:val="0066047D"/>
    <w:rsid w:val="00660BE2"/>
    <w:rsid w:val="00660D99"/>
    <w:rsid w:val="006616E0"/>
    <w:rsid w:val="006631AC"/>
    <w:rsid w:val="00664C54"/>
    <w:rsid w:val="0066633D"/>
    <w:rsid w:val="00673BB7"/>
    <w:rsid w:val="0067414E"/>
    <w:rsid w:val="00676381"/>
    <w:rsid w:val="006821AA"/>
    <w:rsid w:val="006824F0"/>
    <w:rsid w:val="00685C82"/>
    <w:rsid w:val="00686BE3"/>
    <w:rsid w:val="00687488"/>
    <w:rsid w:val="00687F39"/>
    <w:rsid w:val="00690018"/>
    <w:rsid w:val="006921E4"/>
    <w:rsid w:val="00692A43"/>
    <w:rsid w:val="006936F2"/>
    <w:rsid w:val="00693A6F"/>
    <w:rsid w:val="00693AB5"/>
    <w:rsid w:val="00693C34"/>
    <w:rsid w:val="006959DA"/>
    <w:rsid w:val="00696533"/>
    <w:rsid w:val="006A0FCB"/>
    <w:rsid w:val="006A0FD7"/>
    <w:rsid w:val="006A6ECA"/>
    <w:rsid w:val="006B0649"/>
    <w:rsid w:val="006B08B8"/>
    <w:rsid w:val="006B2508"/>
    <w:rsid w:val="006B3326"/>
    <w:rsid w:val="006B4013"/>
    <w:rsid w:val="006B4596"/>
    <w:rsid w:val="006B7A92"/>
    <w:rsid w:val="006C1D34"/>
    <w:rsid w:val="006C2B4A"/>
    <w:rsid w:val="006C425B"/>
    <w:rsid w:val="006C7A47"/>
    <w:rsid w:val="006D01E2"/>
    <w:rsid w:val="006D4D92"/>
    <w:rsid w:val="006D4EE0"/>
    <w:rsid w:val="006D5B0F"/>
    <w:rsid w:val="006D659B"/>
    <w:rsid w:val="006D72B2"/>
    <w:rsid w:val="006D7302"/>
    <w:rsid w:val="006D73A6"/>
    <w:rsid w:val="006D7643"/>
    <w:rsid w:val="006E0183"/>
    <w:rsid w:val="006E0EBD"/>
    <w:rsid w:val="006E27AF"/>
    <w:rsid w:val="006E3F0D"/>
    <w:rsid w:val="006E5E42"/>
    <w:rsid w:val="006F060B"/>
    <w:rsid w:val="006F08F9"/>
    <w:rsid w:val="006F2C2C"/>
    <w:rsid w:val="006F5EE7"/>
    <w:rsid w:val="006F6DB7"/>
    <w:rsid w:val="006F702D"/>
    <w:rsid w:val="0070075A"/>
    <w:rsid w:val="007027B2"/>
    <w:rsid w:val="00705804"/>
    <w:rsid w:val="007060FA"/>
    <w:rsid w:val="00710800"/>
    <w:rsid w:val="00710A7A"/>
    <w:rsid w:val="00713F3F"/>
    <w:rsid w:val="00713F9C"/>
    <w:rsid w:val="00715524"/>
    <w:rsid w:val="00715E39"/>
    <w:rsid w:val="00717968"/>
    <w:rsid w:val="007207C2"/>
    <w:rsid w:val="00721A9F"/>
    <w:rsid w:val="00723EEF"/>
    <w:rsid w:val="00727D56"/>
    <w:rsid w:val="00730CAB"/>
    <w:rsid w:val="00734A0A"/>
    <w:rsid w:val="0074049F"/>
    <w:rsid w:val="00746F42"/>
    <w:rsid w:val="00750614"/>
    <w:rsid w:val="00750E6E"/>
    <w:rsid w:val="00751E19"/>
    <w:rsid w:val="00754B95"/>
    <w:rsid w:val="00757AD0"/>
    <w:rsid w:val="0076024F"/>
    <w:rsid w:val="00761B8E"/>
    <w:rsid w:val="00761E6F"/>
    <w:rsid w:val="00761FD4"/>
    <w:rsid w:val="0076252C"/>
    <w:rsid w:val="00764856"/>
    <w:rsid w:val="007658A0"/>
    <w:rsid w:val="00766694"/>
    <w:rsid w:val="007667BB"/>
    <w:rsid w:val="00767D2C"/>
    <w:rsid w:val="00771468"/>
    <w:rsid w:val="00771692"/>
    <w:rsid w:val="007746F1"/>
    <w:rsid w:val="00777220"/>
    <w:rsid w:val="007808F3"/>
    <w:rsid w:val="00780CB8"/>
    <w:rsid w:val="00780D2E"/>
    <w:rsid w:val="0078184B"/>
    <w:rsid w:val="007829AE"/>
    <w:rsid w:val="00785619"/>
    <w:rsid w:val="00785D81"/>
    <w:rsid w:val="0078609B"/>
    <w:rsid w:val="00790C38"/>
    <w:rsid w:val="00791732"/>
    <w:rsid w:val="007919FC"/>
    <w:rsid w:val="0079200D"/>
    <w:rsid w:val="00793ECE"/>
    <w:rsid w:val="007974AD"/>
    <w:rsid w:val="007A02CF"/>
    <w:rsid w:val="007A0964"/>
    <w:rsid w:val="007A16F0"/>
    <w:rsid w:val="007A1CCC"/>
    <w:rsid w:val="007A27E5"/>
    <w:rsid w:val="007A2F0E"/>
    <w:rsid w:val="007A2F22"/>
    <w:rsid w:val="007A32D0"/>
    <w:rsid w:val="007A32F1"/>
    <w:rsid w:val="007A5C61"/>
    <w:rsid w:val="007A7E46"/>
    <w:rsid w:val="007B0BB7"/>
    <w:rsid w:val="007B1955"/>
    <w:rsid w:val="007B196C"/>
    <w:rsid w:val="007B34BF"/>
    <w:rsid w:val="007B4144"/>
    <w:rsid w:val="007B5DAA"/>
    <w:rsid w:val="007C07B0"/>
    <w:rsid w:val="007C0EFB"/>
    <w:rsid w:val="007C143E"/>
    <w:rsid w:val="007C19DC"/>
    <w:rsid w:val="007C19F8"/>
    <w:rsid w:val="007C4756"/>
    <w:rsid w:val="007C4891"/>
    <w:rsid w:val="007C5C26"/>
    <w:rsid w:val="007C6762"/>
    <w:rsid w:val="007C73A4"/>
    <w:rsid w:val="007D05A4"/>
    <w:rsid w:val="007D0859"/>
    <w:rsid w:val="007D2F04"/>
    <w:rsid w:val="007D3756"/>
    <w:rsid w:val="007D3921"/>
    <w:rsid w:val="007D3A6C"/>
    <w:rsid w:val="007D4682"/>
    <w:rsid w:val="007D5B42"/>
    <w:rsid w:val="007D64EF"/>
    <w:rsid w:val="007D69E1"/>
    <w:rsid w:val="007E0296"/>
    <w:rsid w:val="007E0625"/>
    <w:rsid w:val="007E0B77"/>
    <w:rsid w:val="007E47B7"/>
    <w:rsid w:val="007E6185"/>
    <w:rsid w:val="007F0624"/>
    <w:rsid w:val="007F073B"/>
    <w:rsid w:val="007F13B5"/>
    <w:rsid w:val="007F1B5D"/>
    <w:rsid w:val="007F20E5"/>
    <w:rsid w:val="007F264E"/>
    <w:rsid w:val="007F2E05"/>
    <w:rsid w:val="007F3A7F"/>
    <w:rsid w:val="007F41B0"/>
    <w:rsid w:val="007F5285"/>
    <w:rsid w:val="007F59F1"/>
    <w:rsid w:val="007F691F"/>
    <w:rsid w:val="00801A8D"/>
    <w:rsid w:val="00802961"/>
    <w:rsid w:val="008029D8"/>
    <w:rsid w:val="00803006"/>
    <w:rsid w:val="00803699"/>
    <w:rsid w:val="00803FA9"/>
    <w:rsid w:val="00804ECF"/>
    <w:rsid w:val="008051CC"/>
    <w:rsid w:val="00805C70"/>
    <w:rsid w:val="0080620D"/>
    <w:rsid w:val="0080766A"/>
    <w:rsid w:val="00810905"/>
    <w:rsid w:val="008121B3"/>
    <w:rsid w:val="0081299E"/>
    <w:rsid w:val="00812C9E"/>
    <w:rsid w:val="00813EE8"/>
    <w:rsid w:val="00814213"/>
    <w:rsid w:val="00815688"/>
    <w:rsid w:val="008177B9"/>
    <w:rsid w:val="00817939"/>
    <w:rsid w:val="00817A7B"/>
    <w:rsid w:val="008203DB"/>
    <w:rsid w:val="00821E24"/>
    <w:rsid w:val="00821FA4"/>
    <w:rsid w:val="00823A53"/>
    <w:rsid w:val="008250D8"/>
    <w:rsid w:val="00825CE9"/>
    <w:rsid w:val="00831C65"/>
    <w:rsid w:val="00831DA5"/>
    <w:rsid w:val="00833C6C"/>
    <w:rsid w:val="00833CB7"/>
    <w:rsid w:val="00834A94"/>
    <w:rsid w:val="008369AB"/>
    <w:rsid w:val="00836BDF"/>
    <w:rsid w:val="0083754C"/>
    <w:rsid w:val="00841FCF"/>
    <w:rsid w:val="00843367"/>
    <w:rsid w:val="008435C5"/>
    <w:rsid w:val="008466A4"/>
    <w:rsid w:val="00846C58"/>
    <w:rsid w:val="0084704B"/>
    <w:rsid w:val="008508C1"/>
    <w:rsid w:val="00851EDD"/>
    <w:rsid w:val="00852A0A"/>
    <w:rsid w:val="00854426"/>
    <w:rsid w:val="00856AAC"/>
    <w:rsid w:val="00857533"/>
    <w:rsid w:val="0086105E"/>
    <w:rsid w:val="00861717"/>
    <w:rsid w:val="00861FFC"/>
    <w:rsid w:val="0086258E"/>
    <w:rsid w:val="00862609"/>
    <w:rsid w:val="00862E16"/>
    <w:rsid w:val="008631FD"/>
    <w:rsid w:val="0086511D"/>
    <w:rsid w:val="00865500"/>
    <w:rsid w:val="00865886"/>
    <w:rsid w:val="00865A6A"/>
    <w:rsid w:val="00866A1A"/>
    <w:rsid w:val="00867A61"/>
    <w:rsid w:val="00870CF5"/>
    <w:rsid w:val="00872D5F"/>
    <w:rsid w:val="00873E60"/>
    <w:rsid w:val="008755D6"/>
    <w:rsid w:val="00875AA7"/>
    <w:rsid w:val="00876657"/>
    <w:rsid w:val="00876CD0"/>
    <w:rsid w:val="0088090B"/>
    <w:rsid w:val="00881310"/>
    <w:rsid w:val="00881434"/>
    <w:rsid w:val="008820C6"/>
    <w:rsid w:val="00883EC0"/>
    <w:rsid w:val="00886282"/>
    <w:rsid w:val="00887F19"/>
    <w:rsid w:val="008925D8"/>
    <w:rsid w:val="0089264C"/>
    <w:rsid w:val="008940F9"/>
    <w:rsid w:val="008A2375"/>
    <w:rsid w:val="008A38F8"/>
    <w:rsid w:val="008A60FB"/>
    <w:rsid w:val="008A69FC"/>
    <w:rsid w:val="008A6DD6"/>
    <w:rsid w:val="008B3A0E"/>
    <w:rsid w:val="008B452F"/>
    <w:rsid w:val="008B4596"/>
    <w:rsid w:val="008B46DA"/>
    <w:rsid w:val="008B4A0D"/>
    <w:rsid w:val="008B506C"/>
    <w:rsid w:val="008B5949"/>
    <w:rsid w:val="008B7467"/>
    <w:rsid w:val="008C03D3"/>
    <w:rsid w:val="008C08FB"/>
    <w:rsid w:val="008C3DE2"/>
    <w:rsid w:val="008C58A1"/>
    <w:rsid w:val="008C5AE3"/>
    <w:rsid w:val="008C5D83"/>
    <w:rsid w:val="008D1026"/>
    <w:rsid w:val="008D155A"/>
    <w:rsid w:val="008D1CC0"/>
    <w:rsid w:val="008D2386"/>
    <w:rsid w:val="008D29DB"/>
    <w:rsid w:val="008D3EE4"/>
    <w:rsid w:val="008D4890"/>
    <w:rsid w:val="008D4B25"/>
    <w:rsid w:val="008D5B5E"/>
    <w:rsid w:val="008D6FC6"/>
    <w:rsid w:val="008E1278"/>
    <w:rsid w:val="008E41EC"/>
    <w:rsid w:val="008E4B26"/>
    <w:rsid w:val="008E63A0"/>
    <w:rsid w:val="008E65C5"/>
    <w:rsid w:val="008E6ECA"/>
    <w:rsid w:val="008E70A8"/>
    <w:rsid w:val="008E732D"/>
    <w:rsid w:val="008E7FCE"/>
    <w:rsid w:val="008F05F1"/>
    <w:rsid w:val="008F202C"/>
    <w:rsid w:val="008F20D1"/>
    <w:rsid w:val="008F26F2"/>
    <w:rsid w:val="008F40F8"/>
    <w:rsid w:val="008F6B2D"/>
    <w:rsid w:val="008F7766"/>
    <w:rsid w:val="009014C3"/>
    <w:rsid w:val="00901508"/>
    <w:rsid w:val="00901CF8"/>
    <w:rsid w:val="0090207D"/>
    <w:rsid w:val="009047AC"/>
    <w:rsid w:val="00904F45"/>
    <w:rsid w:val="009051CE"/>
    <w:rsid w:val="009070EF"/>
    <w:rsid w:val="009113F1"/>
    <w:rsid w:val="00912C93"/>
    <w:rsid w:val="00915236"/>
    <w:rsid w:val="009155E2"/>
    <w:rsid w:val="00915EC7"/>
    <w:rsid w:val="00916294"/>
    <w:rsid w:val="00916557"/>
    <w:rsid w:val="00916856"/>
    <w:rsid w:val="00916A3A"/>
    <w:rsid w:val="009171AC"/>
    <w:rsid w:val="0091725D"/>
    <w:rsid w:val="00921710"/>
    <w:rsid w:val="00921825"/>
    <w:rsid w:val="00923033"/>
    <w:rsid w:val="00923319"/>
    <w:rsid w:val="0092503A"/>
    <w:rsid w:val="00926BB7"/>
    <w:rsid w:val="00927AE2"/>
    <w:rsid w:val="00932EC3"/>
    <w:rsid w:val="009338CD"/>
    <w:rsid w:val="009345EC"/>
    <w:rsid w:val="00934A6B"/>
    <w:rsid w:val="0093623C"/>
    <w:rsid w:val="00936905"/>
    <w:rsid w:val="00941E70"/>
    <w:rsid w:val="00942255"/>
    <w:rsid w:val="009441FB"/>
    <w:rsid w:val="00944CC9"/>
    <w:rsid w:val="009454BE"/>
    <w:rsid w:val="0094635A"/>
    <w:rsid w:val="00946C77"/>
    <w:rsid w:val="00947077"/>
    <w:rsid w:val="00950B30"/>
    <w:rsid w:val="00952C2A"/>
    <w:rsid w:val="00953105"/>
    <w:rsid w:val="009537DD"/>
    <w:rsid w:val="00953E27"/>
    <w:rsid w:val="00954AD1"/>
    <w:rsid w:val="00955286"/>
    <w:rsid w:val="00955F51"/>
    <w:rsid w:val="00955FD2"/>
    <w:rsid w:val="00956ACB"/>
    <w:rsid w:val="00957441"/>
    <w:rsid w:val="00961CB9"/>
    <w:rsid w:val="00961D9E"/>
    <w:rsid w:val="00964DF4"/>
    <w:rsid w:val="00967345"/>
    <w:rsid w:val="00970B6F"/>
    <w:rsid w:val="00970BDB"/>
    <w:rsid w:val="00971503"/>
    <w:rsid w:val="00971998"/>
    <w:rsid w:val="00971E8A"/>
    <w:rsid w:val="009739B3"/>
    <w:rsid w:val="00973F43"/>
    <w:rsid w:val="00981DC1"/>
    <w:rsid w:val="00983CDA"/>
    <w:rsid w:val="009862BB"/>
    <w:rsid w:val="009864D1"/>
    <w:rsid w:val="0098652E"/>
    <w:rsid w:val="009908BB"/>
    <w:rsid w:val="00990B5F"/>
    <w:rsid w:val="00992799"/>
    <w:rsid w:val="00992C73"/>
    <w:rsid w:val="00994290"/>
    <w:rsid w:val="00994F3C"/>
    <w:rsid w:val="0099547E"/>
    <w:rsid w:val="00996200"/>
    <w:rsid w:val="00997ED0"/>
    <w:rsid w:val="009A20B0"/>
    <w:rsid w:val="009A2FD6"/>
    <w:rsid w:val="009A5B88"/>
    <w:rsid w:val="009A6C2A"/>
    <w:rsid w:val="009A720F"/>
    <w:rsid w:val="009B1002"/>
    <w:rsid w:val="009B1A36"/>
    <w:rsid w:val="009B41C9"/>
    <w:rsid w:val="009B4C34"/>
    <w:rsid w:val="009B4DDE"/>
    <w:rsid w:val="009B4F3B"/>
    <w:rsid w:val="009B5FE4"/>
    <w:rsid w:val="009B6570"/>
    <w:rsid w:val="009B6A0B"/>
    <w:rsid w:val="009B7AE8"/>
    <w:rsid w:val="009C0B46"/>
    <w:rsid w:val="009C191F"/>
    <w:rsid w:val="009C26EE"/>
    <w:rsid w:val="009C271F"/>
    <w:rsid w:val="009C32FA"/>
    <w:rsid w:val="009C34F8"/>
    <w:rsid w:val="009C480C"/>
    <w:rsid w:val="009C4E88"/>
    <w:rsid w:val="009C4F6C"/>
    <w:rsid w:val="009C536D"/>
    <w:rsid w:val="009C5EE1"/>
    <w:rsid w:val="009D0152"/>
    <w:rsid w:val="009D0D54"/>
    <w:rsid w:val="009D1067"/>
    <w:rsid w:val="009D1CB3"/>
    <w:rsid w:val="009D29C6"/>
    <w:rsid w:val="009D5D04"/>
    <w:rsid w:val="009D5DDB"/>
    <w:rsid w:val="009E0101"/>
    <w:rsid w:val="009E0523"/>
    <w:rsid w:val="009E0A51"/>
    <w:rsid w:val="009E1444"/>
    <w:rsid w:val="009E31B9"/>
    <w:rsid w:val="009E35B6"/>
    <w:rsid w:val="009E3B8F"/>
    <w:rsid w:val="009E625A"/>
    <w:rsid w:val="009E6C56"/>
    <w:rsid w:val="009E71EF"/>
    <w:rsid w:val="009E7FFD"/>
    <w:rsid w:val="009F06DC"/>
    <w:rsid w:val="009F0DD1"/>
    <w:rsid w:val="009F1AA1"/>
    <w:rsid w:val="009F1DF0"/>
    <w:rsid w:val="009F252C"/>
    <w:rsid w:val="009F495D"/>
    <w:rsid w:val="009F59C2"/>
    <w:rsid w:val="00A009F8"/>
    <w:rsid w:val="00A01FC8"/>
    <w:rsid w:val="00A0283A"/>
    <w:rsid w:val="00A04283"/>
    <w:rsid w:val="00A057AF"/>
    <w:rsid w:val="00A06663"/>
    <w:rsid w:val="00A07502"/>
    <w:rsid w:val="00A07BD3"/>
    <w:rsid w:val="00A10EC2"/>
    <w:rsid w:val="00A111FA"/>
    <w:rsid w:val="00A11ECB"/>
    <w:rsid w:val="00A16924"/>
    <w:rsid w:val="00A2156B"/>
    <w:rsid w:val="00A22582"/>
    <w:rsid w:val="00A22C18"/>
    <w:rsid w:val="00A23878"/>
    <w:rsid w:val="00A23923"/>
    <w:rsid w:val="00A23F65"/>
    <w:rsid w:val="00A2408B"/>
    <w:rsid w:val="00A25D14"/>
    <w:rsid w:val="00A27E5E"/>
    <w:rsid w:val="00A30600"/>
    <w:rsid w:val="00A32281"/>
    <w:rsid w:val="00A33BCE"/>
    <w:rsid w:val="00A34A8E"/>
    <w:rsid w:val="00A37065"/>
    <w:rsid w:val="00A402EB"/>
    <w:rsid w:val="00A41A02"/>
    <w:rsid w:val="00A42262"/>
    <w:rsid w:val="00A44851"/>
    <w:rsid w:val="00A451E1"/>
    <w:rsid w:val="00A47177"/>
    <w:rsid w:val="00A504F6"/>
    <w:rsid w:val="00A50E35"/>
    <w:rsid w:val="00A51412"/>
    <w:rsid w:val="00A52393"/>
    <w:rsid w:val="00A53A12"/>
    <w:rsid w:val="00A53EFC"/>
    <w:rsid w:val="00A54489"/>
    <w:rsid w:val="00A54972"/>
    <w:rsid w:val="00A54A9F"/>
    <w:rsid w:val="00A55130"/>
    <w:rsid w:val="00A577F6"/>
    <w:rsid w:val="00A57B7E"/>
    <w:rsid w:val="00A57D35"/>
    <w:rsid w:val="00A61D51"/>
    <w:rsid w:val="00A63905"/>
    <w:rsid w:val="00A64FCC"/>
    <w:rsid w:val="00A66657"/>
    <w:rsid w:val="00A67022"/>
    <w:rsid w:val="00A701CD"/>
    <w:rsid w:val="00A70BF3"/>
    <w:rsid w:val="00A70DFF"/>
    <w:rsid w:val="00A70E14"/>
    <w:rsid w:val="00A72E28"/>
    <w:rsid w:val="00A7316D"/>
    <w:rsid w:val="00A7666A"/>
    <w:rsid w:val="00A76940"/>
    <w:rsid w:val="00A80F77"/>
    <w:rsid w:val="00A81E65"/>
    <w:rsid w:val="00A84F2F"/>
    <w:rsid w:val="00A8617E"/>
    <w:rsid w:val="00A86EFC"/>
    <w:rsid w:val="00A87A16"/>
    <w:rsid w:val="00A913BD"/>
    <w:rsid w:val="00A94DF2"/>
    <w:rsid w:val="00A9590D"/>
    <w:rsid w:val="00A96413"/>
    <w:rsid w:val="00A96C66"/>
    <w:rsid w:val="00A974BC"/>
    <w:rsid w:val="00AA0181"/>
    <w:rsid w:val="00AA030B"/>
    <w:rsid w:val="00AA0CC8"/>
    <w:rsid w:val="00AA18D0"/>
    <w:rsid w:val="00AA20FD"/>
    <w:rsid w:val="00AA4909"/>
    <w:rsid w:val="00AA5631"/>
    <w:rsid w:val="00AA5F7B"/>
    <w:rsid w:val="00AA697C"/>
    <w:rsid w:val="00AA79C3"/>
    <w:rsid w:val="00AA7D19"/>
    <w:rsid w:val="00AB00E1"/>
    <w:rsid w:val="00AB19FF"/>
    <w:rsid w:val="00AB2BEC"/>
    <w:rsid w:val="00AB3451"/>
    <w:rsid w:val="00AB3ACE"/>
    <w:rsid w:val="00AB79F4"/>
    <w:rsid w:val="00AC428C"/>
    <w:rsid w:val="00AC4CCA"/>
    <w:rsid w:val="00AC5461"/>
    <w:rsid w:val="00AC570C"/>
    <w:rsid w:val="00AC58AF"/>
    <w:rsid w:val="00AC5A01"/>
    <w:rsid w:val="00AC6F8B"/>
    <w:rsid w:val="00AC712F"/>
    <w:rsid w:val="00AC7FA3"/>
    <w:rsid w:val="00AC7FE8"/>
    <w:rsid w:val="00AD1A07"/>
    <w:rsid w:val="00AD28E7"/>
    <w:rsid w:val="00AD2B89"/>
    <w:rsid w:val="00AD3099"/>
    <w:rsid w:val="00AD49B9"/>
    <w:rsid w:val="00AD5C8C"/>
    <w:rsid w:val="00AE0719"/>
    <w:rsid w:val="00AE11FC"/>
    <w:rsid w:val="00AE1469"/>
    <w:rsid w:val="00AE2D8F"/>
    <w:rsid w:val="00AE381E"/>
    <w:rsid w:val="00AE3D4D"/>
    <w:rsid w:val="00AE4892"/>
    <w:rsid w:val="00AE70C4"/>
    <w:rsid w:val="00AF0A74"/>
    <w:rsid w:val="00AF0C5C"/>
    <w:rsid w:val="00AF33F8"/>
    <w:rsid w:val="00AF44FF"/>
    <w:rsid w:val="00AF4FFB"/>
    <w:rsid w:val="00AF5121"/>
    <w:rsid w:val="00AF646B"/>
    <w:rsid w:val="00AF6783"/>
    <w:rsid w:val="00AF6F6C"/>
    <w:rsid w:val="00AF721B"/>
    <w:rsid w:val="00B008EF"/>
    <w:rsid w:val="00B00D27"/>
    <w:rsid w:val="00B01632"/>
    <w:rsid w:val="00B01C34"/>
    <w:rsid w:val="00B101C1"/>
    <w:rsid w:val="00B125E4"/>
    <w:rsid w:val="00B12890"/>
    <w:rsid w:val="00B12C81"/>
    <w:rsid w:val="00B13F7F"/>
    <w:rsid w:val="00B14745"/>
    <w:rsid w:val="00B14C25"/>
    <w:rsid w:val="00B15937"/>
    <w:rsid w:val="00B16503"/>
    <w:rsid w:val="00B16D75"/>
    <w:rsid w:val="00B175DF"/>
    <w:rsid w:val="00B21C5B"/>
    <w:rsid w:val="00B21F55"/>
    <w:rsid w:val="00B24555"/>
    <w:rsid w:val="00B25AA3"/>
    <w:rsid w:val="00B26FDC"/>
    <w:rsid w:val="00B275E4"/>
    <w:rsid w:val="00B27EED"/>
    <w:rsid w:val="00B27FCF"/>
    <w:rsid w:val="00B30C36"/>
    <w:rsid w:val="00B32561"/>
    <w:rsid w:val="00B3299C"/>
    <w:rsid w:val="00B3381D"/>
    <w:rsid w:val="00B33FFF"/>
    <w:rsid w:val="00B36BB0"/>
    <w:rsid w:val="00B36F69"/>
    <w:rsid w:val="00B377B7"/>
    <w:rsid w:val="00B431F6"/>
    <w:rsid w:val="00B43E85"/>
    <w:rsid w:val="00B4447E"/>
    <w:rsid w:val="00B50D45"/>
    <w:rsid w:val="00B50D7E"/>
    <w:rsid w:val="00B516A7"/>
    <w:rsid w:val="00B51718"/>
    <w:rsid w:val="00B51737"/>
    <w:rsid w:val="00B5206A"/>
    <w:rsid w:val="00B555DD"/>
    <w:rsid w:val="00B56A87"/>
    <w:rsid w:val="00B6039D"/>
    <w:rsid w:val="00B604C3"/>
    <w:rsid w:val="00B61869"/>
    <w:rsid w:val="00B62459"/>
    <w:rsid w:val="00B65036"/>
    <w:rsid w:val="00B66344"/>
    <w:rsid w:val="00B66DE4"/>
    <w:rsid w:val="00B66F7F"/>
    <w:rsid w:val="00B672A8"/>
    <w:rsid w:val="00B6749E"/>
    <w:rsid w:val="00B71439"/>
    <w:rsid w:val="00B743AD"/>
    <w:rsid w:val="00B74742"/>
    <w:rsid w:val="00B74D60"/>
    <w:rsid w:val="00B80464"/>
    <w:rsid w:val="00B80715"/>
    <w:rsid w:val="00B81A4C"/>
    <w:rsid w:val="00B81A57"/>
    <w:rsid w:val="00B82D0F"/>
    <w:rsid w:val="00B87A71"/>
    <w:rsid w:val="00B87F9E"/>
    <w:rsid w:val="00B912A7"/>
    <w:rsid w:val="00B918B3"/>
    <w:rsid w:val="00B93F8D"/>
    <w:rsid w:val="00B94589"/>
    <w:rsid w:val="00B96417"/>
    <w:rsid w:val="00B969A3"/>
    <w:rsid w:val="00BA0A2E"/>
    <w:rsid w:val="00BA0F86"/>
    <w:rsid w:val="00BA2DCC"/>
    <w:rsid w:val="00BA2F63"/>
    <w:rsid w:val="00BA3BE5"/>
    <w:rsid w:val="00BA4A25"/>
    <w:rsid w:val="00BA7F61"/>
    <w:rsid w:val="00BB0EA9"/>
    <w:rsid w:val="00BB264E"/>
    <w:rsid w:val="00BB2698"/>
    <w:rsid w:val="00BB2CAA"/>
    <w:rsid w:val="00BB3337"/>
    <w:rsid w:val="00BB5B4C"/>
    <w:rsid w:val="00BB5D92"/>
    <w:rsid w:val="00BB7A46"/>
    <w:rsid w:val="00BB7C50"/>
    <w:rsid w:val="00BC0A93"/>
    <w:rsid w:val="00BC0F3B"/>
    <w:rsid w:val="00BC13C1"/>
    <w:rsid w:val="00BC1841"/>
    <w:rsid w:val="00BC2E11"/>
    <w:rsid w:val="00BC36AD"/>
    <w:rsid w:val="00BC3D3C"/>
    <w:rsid w:val="00BC68C1"/>
    <w:rsid w:val="00BD10E8"/>
    <w:rsid w:val="00BD1B75"/>
    <w:rsid w:val="00BD2E9B"/>
    <w:rsid w:val="00BD4051"/>
    <w:rsid w:val="00BD41ED"/>
    <w:rsid w:val="00BD72D5"/>
    <w:rsid w:val="00BD7A9B"/>
    <w:rsid w:val="00BE1253"/>
    <w:rsid w:val="00BE1ADF"/>
    <w:rsid w:val="00BE2FCC"/>
    <w:rsid w:val="00BE516E"/>
    <w:rsid w:val="00BE6BE7"/>
    <w:rsid w:val="00BE72EC"/>
    <w:rsid w:val="00BF2AC3"/>
    <w:rsid w:val="00BF40E4"/>
    <w:rsid w:val="00BF5360"/>
    <w:rsid w:val="00BF6200"/>
    <w:rsid w:val="00BF6841"/>
    <w:rsid w:val="00C0326A"/>
    <w:rsid w:val="00C03C69"/>
    <w:rsid w:val="00C075D6"/>
    <w:rsid w:val="00C07D3B"/>
    <w:rsid w:val="00C109C8"/>
    <w:rsid w:val="00C10A8F"/>
    <w:rsid w:val="00C115F2"/>
    <w:rsid w:val="00C1240E"/>
    <w:rsid w:val="00C125DE"/>
    <w:rsid w:val="00C14762"/>
    <w:rsid w:val="00C16C08"/>
    <w:rsid w:val="00C20F7A"/>
    <w:rsid w:val="00C21B32"/>
    <w:rsid w:val="00C22BA3"/>
    <w:rsid w:val="00C24ACA"/>
    <w:rsid w:val="00C25CAC"/>
    <w:rsid w:val="00C25FC8"/>
    <w:rsid w:val="00C260DA"/>
    <w:rsid w:val="00C27486"/>
    <w:rsid w:val="00C27B7C"/>
    <w:rsid w:val="00C30106"/>
    <w:rsid w:val="00C30162"/>
    <w:rsid w:val="00C31FC8"/>
    <w:rsid w:val="00C3509C"/>
    <w:rsid w:val="00C357BA"/>
    <w:rsid w:val="00C36F8F"/>
    <w:rsid w:val="00C40021"/>
    <w:rsid w:val="00C42215"/>
    <w:rsid w:val="00C42B7E"/>
    <w:rsid w:val="00C4375B"/>
    <w:rsid w:val="00C44393"/>
    <w:rsid w:val="00C44D96"/>
    <w:rsid w:val="00C455B5"/>
    <w:rsid w:val="00C46215"/>
    <w:rsid w:val="00C46587"/>
    <w:rsid w:val="00C4720D"/>
    <w:rsid w:val="00C47ADF"/>
    <w:rsid w:val="00C52BF6"/>
    <w:rsid w:val="00C53605"/>
    <w:rsid w:val="00C53B9F"/>
    <w:rsid w:val="00C5464F"/>
    <w:rsid w:val="00C5474E"/>
    <w:rsid w:val="00C558BC"/>
    <w:rsid w:val="00C5710A"/>
    <w:rsid w:val="00C57474"/>
    <w:rsid w:val="00C57617"/>
    <w:rsid w:val="00C60519"/>
    <w:rsid w:val="00C60ADA"/>
    <w:rsid w:val="00C615E2"/>
    <w:rsid w:val="00C61C13"/>
    <w:rsid w:val="00C61E11"/>
    <w:rsid w:val="00C6291A"/>
    <w:rsid w:val="00C63432"/>
    <w:rsid w:val="00C65CF9"/>
    <w:rsid w:val="00C662FC"/>
    <w:rsid w:val="00C67042"/>
    <w:rsid w:val="00C70062"/>
    <w:rsid w:val="00C71C49"/>
    <w:rsid w:val="00C73ADE"/>
    <w:rsid w:val="00C7728E"/>
    <w:rsid w:val="00C81500"/>
    <w:rsid w:val="00C8219A"/>
    <w:rsid w:val="00C83C8F"/>
    <w:rsid w:val="00C85441"/>
    <w:rsid w:val="00C87BFC"/>
    <w:rsid w:val="00C90592"/>
    <w:rsid w:val="00C930C5"/>
    <w:rsid w:val="00C93AEE"/>
    <w:rsid w:val="00C94EAB"/>
    <w:rsid w:val="00C96D22"/>
    <w:rsid w:val="00C96E67"/>
    <w:rsid w:val="00CA20F7"/>
    <w:rsid w:val="00CA2C43"/>
    <w:rsid w:val="00CA30A5"/>
    <w:rsid w:val="00CA3C33"/>
    <w:rsid w:val="00CA4161"/>
    <w:rsid w:val="00CA4D7B"/>
    <w:rsid w:val="00CA76FC"/>
    <w:rsid w:val="00CB1602"/>
    <w:rsid w:val="00CB3204"/>
    <w:rsid w:val="00CB4DB3"/>
    <w:rsid w:val="00CB5693"/>
    <w:rsid w:val="00CB69EB"/>
    <w:rsid w:val="00CC1BDB"/>
    <w:rsid w:val="00CC2354"/>
    <w:rsid w:val="00CC5B97"/>
    <w:rsid w:val="00CC6EFA"/>
    <w:rsid w:val="00CC768B"/>
    <w:rsid w:val="00CC790A"/>
    <w:rsid w:val="00CD055C"/>
    <w:rsid w:val="00CD06A2"/>
    <w:rsid w:val="00CD5B6B"/>
    <w:rsid w:val="00CD76B3"/>
    <w:rsid w:val="00CD7D45"/>
    <w:rsid w:val="00CE0656"/>
    <w:rsid w:val="00CE37F9"/>
    <w:rsid w:val="00CE4149"/>
    <w:rsid w:val="00CE442A"/>
    <w:rsid w:val="00CE4BF3"/>
    <w:rsid w:val="00CE5762"/>
    <w:rsid w:val="00CE5D31"/>
    <w:rsid w:val="00CE6B75"/>
    <w:rsid w:val="00CF222C"/>
    <w:rsid w:val="00CF3607"/>
    <w:rsid w:val="00CF3782"/>
    <w:rsid w:val="00CF3FD2"/>
    <w:rsid w:val="00CF4A85"/>
    <w:rsid w:val="00CF5990"/>
    <w:rsid w:val="00CF7289"/>
    <w:rsid w:val="00D00801"/>
    <w:rsid w:val="00D01ABC"/>
    <w:rsid w:val="00D01F70"/>
    <w:rsid w:val="00D07ECF"/>
    <w:rsid w:val="00D07F37"/>
    <w:rsid w:val="00D11C66"/>
    <w:rsid w:val="00D1340B"/>
    <w:rsid w:val="00D15A41"/>
    <w:rsid w:val="00D16A65"/>
    <w:rsid w:val="00D2180D"/>
    <w:rsid w:val="00D22CE5"/>
    <w:rsid w:val="00D23A90"/>
    <w:rsid w:val="00D23CDA"/>
    <w:rsid w:val="00D2458D"/>
    <w:rsid w:val="00D247B8"/>
    <w:rsid w:val="00D24E2F"/>
    <w:rsid w:val="00D265E1"/>
    <w:rsid w:val="00D30042"/>
    <w:rsid w:val="00D31BE6"/>
    <w:rsid w:val="00D31F3D"/>
    <w:rsid w:val="00D3220B"/>
    <w:rsid w:val="00D32AA6"/>
    <w:rsid w:val="00D32B48"/>
    <w:rsid w:val="00D32C07"/>
    <w:rsid w:val="00D335C9"/>
    <w:rsid w:val="00D336FC"/>
    <w:rsid w:val="00D35665"/>
    <w:rsid w:val="00D35954"/>
    <w:rsid w:val="00D361AA"/>
    <w:rsid w:val="00D36612"/>
    <w:rsid w:val="00D36823"/>
    <w:rsid w:val="00D4000C"/>
    <w:rsid w:val="00D4137C"/>
    <w:rsid w:val="00D44759"/>
    <w:rsid w:val="00D44C33"/>
    <w:rsid w:val="00D45543"/>
    <w:rsid w:val="00D46D70"/>
    <w:rsid w:val="00D50483"/>
    <w:rsid w:val="00D52BCB"/>
    <w:rsid w:val="00D534C3"/>
    <w:rsid w:val="00D539AF"/>
    <w:rsid w:val="00D544A5"/>
    <w:rsid w:val="00D54E18"/>
    <w:rsid w:val="00D55413"/>
    <w:rsid w:val="00D5788F"/>
    <w:rsid w:val="00D61BEE"/>
    <w:rsid w:val="00D64961"/>
    <w:rsid w:val="00D64E1B"/>
    <w:rsid w:val="00D66AC1"/>
    <w:rsid w:val="00D679D9"/>
    <w:rsid w:val="00D67FAE"/>
    <w:rsid w:val="00D70424"/>
    <w:rsid w:val="00D71214"/>
    <w:rsid w:val="00D737E4"/>
    <w:rsid w:val="00D76C3C"/>
    <w:rsid w:val="00D80100"/>
    <w:rsid w:val="00D80B21"/>
    <w:rsid w:val="00D828B7"/>
    <w:rsid w:val="00D83BA8"/>
    <w:rsid w:val="00D84701"/>
    <w:rsid w:val="00D86185"/>
    <w:rsid w:val="00D8642E"/>
    <w:rsid w:val="00D92728"/>
    <w:rsid w:val="00D93ACE"/>
    <w:rsid w:val="00D9464E"/>
    <w:rsid w:val="00D94A75"/>
    <w:rsid w:val="00D94C33"/>
    <w:rsid w:val="00D94EFF"/>
    <w:rsid w:val="00D959E9"/>
    <w:rsid w:val="00D95C0F"/>
    <w:rsid w:val="00D975DE"/>
    <w:rsid w:val="00DA0BEC"/>
    <w:rsid w:val="00DA181D"/>
    <w:rsid w:val="00DA1D87"/>
    <w:rsid w:val="00DA2451"/>
    <w:rsid w:val="00DA290D"/>
    <w:rsid w:val="00DA7394"/>
    <w:rsid w:val="00DB210B"/>
    <w:rsid w:val="00DB32D0"/>
    <w:rsid w:val="00DB61BC"/>
    <w:rsid w:val="00DC10CA"/>
    <w:rsid w:val="00DC297E"/>
    <w:rsid w:val="00DC33E6"/>
    <w:rsid w:val="00DC3CEF"/>
    <w:rsid w:val="00DC4049"/>
    <w:rsid w:val="00DC4AC5"/>
    <w:rsid w:val="00DC5567"/>
    <w:rsid w:val="00DC5C58"/>
    <w:rsid w:val="00DC7169"/>
    <w:rsid w:val="00DC7A8F"/>
    <w:rsid w:val="00DD4D4F"/>
    <w:rsid w:val="00DD5F40"/>
    <w:rsid w:val="00DD7A32"/>
    <w:rsid w:val="00DD7A83"/>
    <w:rsid w:val="00DE0A4C"/>
    <w:rsid w:val="00DE0C41"/>
    <w:rsid w:val="00DE2E3B"/>
    <w:rsid w:val="00DE358F"/>
    <w:rsid w:val="00DE4E8C"/>
    <w:rsid w:val="00DE5802"/>
    <w:rsid w:val="00DE7D81"/>
    <w:rsid w:val="00DF0431"/>
    <w:rsid w:val="00DF0828"/>
    <w:rsid w:val="00DF22AE"/>
    <w:rsid w:val="00DF2BE5"/>
    <w:rsid w:val="00DF45A6"/>
    <w:rsid w:val="00E077F6"/>
    <w:rsid w:val="00E079E6"/>
    <w:rsid w:val="00E10226"/>
    <w:rsid w:val="00E14BBC"/>
    <w:rsid w:val="00E16065"/>
    <w:rsid w:val="00E17DE3"/>
    <w:rsid w:val="00E21CA4"/>
    <w:rsid w:val="00E221F0"/>
    <w:rsid w:val="00E241FD"/>
    <w:rsid w:val="00E267E2"/>
    <w:rsid w:val="00E27AC4"/>
    <w:rsid w:val="00E27B60"/>
    <w:rsid w:val="00E330C8"/>
    <w:rsid w:val="00E331D3"/>
    <w:rsid w:val="00E35BDB"/>
    <w:rsid w:val="00E37329"/>
    <w:rsid w:val="00E37505"/>
    <w:rsid w:val="00E40B92"/>
    <w:rsid w:val="00E422F0"/>
    <w:rsid w:val="00E42B73"/>
    <w:rsid w:val="00E42C2D"/>
    <w:rsid w:val="00E43B7E"/>
    <w:rsid w:val="00E44FC1"/>
    <w:rsid w:val="00E454F7"/>
    <w:rsid w:val="00E460EE"/>
    <w:rsid w:val="00E47587"/>
    <w:rsid w:val="00E47AFD"/>
    <w:rsid w:val="00E47F0A"/>
    <w:rsid w:val="00E51E49"/>
    <w:rsid w:val="00E522F9"/>
    <w:rsid w:val="00E53302"/>
    <w:rsid w:val="00E54775"/>
    <w:rsid w:val="00E5547F"/>
    <w:rsid w:val="00E558B8"/>
    <w:rsid w:val="00E61ADE"/>
    <w:rsid w:val="00E6332D"/>
    <w:rsid w:val="00E63BAF"/>
    <w:rsid w:val="00E63C49"/>
    <w:rsid w:val="00E64B42"/>
    <w:rsid w:val="00E64BEC"/>
    <w:rsid w:val="00E66311"/>
    <w:rsid w:val="00E668BD"/>
    <w:rsid w:val="00E708F9"/>
    <w:rsid w:val="00E737F0"/>
    <w:rsid w:val="00E76677"/>
    <w:rsid w:val="00E80DD2"/>
    <w:rsid w:val="00E8290E"/>
    <w:rsid w:val="00E8361F"/>
    <w:rsid w:val="00E839CB"/>
    <w:rsid w:val="00E904F7"/>
    <w:rsid w:val="00E90BC5"/>
    <w:rsid w:val="00E9268A"/>
    <w:rsid w:val="00E9520B"/>
    <w:rsid w:val="00E95471"/>
    <w:rsid w:val="00E97663"/>
    <w:rsid w:val="00EA0072"/>
    <w:rsid w:val="00EA2538"/>
    <w:rsid w:val="00EA2FBB"/>
    <w:rsid w:val="00EA7023"/>
    <w:rsid w:val="00EB059A"/>
    <w:rsid w:val="00EB2397"/>
    <w:rsid w:val="00EB318F"/>
    <w:rsid w:val="00EB526B"/>
    <w:rsid w:val="00EB54A8"/>
    <w:rsid w:val="00EB606B"/>
    <w:rsid w:val="00EB7D8B"/>
    <w:rsid w:val="00EC1CDE"/>
    <w:rsid w:val="00EC2AF5"/>
    <w:rsid w:val="00ED0769"/>
    <w:rsid w:val="00ED38B1"/>
    <w:rsid w:val="00ED39F6"/>
    <w:rsid w:val="00ED447D"/>
    <w:rsid w:val="00ED6756"/>
    <w:rsid w:val="00ED74E9"/>
    <w:rsid w:val="00EE09BF"/>
    <w:rsid w:val="00EE2538"/>
    <w:rsid w:val="00EE3F0F"/>
    <w:rsid w:val="00EE426B"/>
    <w:rsid w:val="00EE4602"/>
    <w:rsid w:val="00EE5BCA"/>
    <w:rsid w:val="00EE5BE0"/>
    <w:rsid w:val="00EE72C1"/>
    <w:rsid w:val="00EF2655"/>
    <w:rsid w:val="00EF4B60"/>
    <w:rsid w:val="00EF4F27"/>
    <w:rsid w:val="00EF7F1B"/>
    <w:rsid w:val="00F02652"/>
    <w:rsid w:val="00F04ECB"/>
    <w:rsid w:val="00F07FD7"/>
    <w:rsid w:val="00F101B4"/>
    <w:rsid w:val="00F1435C"/>
    <w:rsid w:val="00F1506D"/>
    <w:rsid w:val="00F15CCE"/>
    <w:rsid w:val="00F163FB"/>
    <w:rsid w:val="00F17F43"/>
    <w:rsid w:val="00F21C49"/>
    <w:rsid w:val="00F21DF4"/>
    <w:rsid w:val="00F22037"/>
    <w:rsid w:val="00F23691"/>
    <w:rsid w:val="00F2604A"/>
    <w:rsid w:val="00F26ADA"/>
    <w:rsid w:val="00F31FD9"/>
    <w:rsid w:val="00F340F7"/>
    <w:rsid w:val="00F35792"/>
    <w:rsid w:val="00F365E9"/>
    <w:rsid w:val="00F428B9"/>
    <w:rsid w:val="00F4316C"/>
    <w:rsid w:val="00F43732"/>
    <w:rsid w:val="00F43A71"/>
    <w:rsid w:val="00F5006A"/>
    <w:rsid w:val="00F50B81"/>
    <w:rsid w:val="00F51DC8"/>
    <w:rsid w:val="00F52BC3"/>
    <w:rsid w:val="00F52C38"/>
    <w:rsid w:val="00F535FC"/>
    <w:rsid w:val="00F53A36"/>
    <w:rsid w:val="00F53BE2"/>
    <w:rsid w:val="00F5444F"/>
    <w:rsid w:val="00F54493"/>
    <w:rsid w:val="00F5580F"/>
    <w:rsid w:val="00F60E73"/>
    <w:rsid w:val="00F623EC"/>
    <w:rsid w:val="00F624E4"/>
    <w:rsid w:val="00F6452F"/>
    <w:rsid w:val="00F6544D"/>
    <w:rsid w:val="00F663E1"/>
    <w:rsid w:val="00F6761F"/>
    <w:rsid w:val="00F67848"/>
    <w:rsid w:val="00F67FA6"/>
    <w:rsid w:val="00F70F18"/>
    <w:rsid w:val="00F71035"/>
    <w:rsid w:val="00F713FD"/>
    <w:rsid w:val="00F7187E"/>
    <w:rsid w:val="00F71AF5"/>
    <w:rsid w:val="00F72BAD"/>
    <w:rsid w:val="00F73FD3"/>
    <w:rsid w:val="00F74079"/>
    <w:rsid w:val="00F74674"/>
    <w:rsid w:val="00F750E0"/>
    <w:rsid w:val="00F75595"/>
    <w:rsid w:val="00F766DA"/>
    <w:rsid w:val="00F76C9A"/>
    <w:rsid w:val="00F77392"/>
    <w:rsid w:val="00F80632"/>
    <w:rsid w:val="00F82C3E"/>
    <w:rsid w:val="00F8459B"/>
    <w:rsid w:val="00F8582A"/>
    <w:rsid w:val="00F86002"/>
    <w:rsid w:val="00F90E9E"/>
    <w:rsid w:val="00F91DB8"/>
    <w:rsid w:val="00F92728"/>
    <w:rsid w:val="00F927CF"/>
    <w:rsid w:val="00F92C5F"/>
    <w:rsid w:val="00F93A38"/>
    <w:rsid w:val="00F9661A"/>
    <w:rsid w:val="00FA1E87"/>
    <w:rsid w:val="00FA3DED"/>
    <w:rsid w:val="00FA40BE"/>
    <w:rsid w:val="00FA68F2"/>
    <w:rsid w:val="00FB0C39"/>
    <w:rsid w:val="00FB1AE4"/>
    <w:rsid w:val="00FB1C40"/>
    <w:rsid w:val="00FB5A01"/>
    <w:rsid w:val="00FB6CAC"/>
    <w:rsid w:val="00FB7953"/>
    <w:rsid w:val="00FB7ED8"/>
    <w:rsid w:val="00FC1018"/>
    <w:rsid w:val="00FC2D20"/>
    <w:rsid w:val="00FC2DAC"/>
    <w:rsid w:val="00FC3438"/>
    <w:rsid w:val="00FC361B"/>
    <w:rsid w:val="00FC40D9"/>
    <w:rsid w:val="00FC4D8F"/>
    <w:rsid w:val="00FC4E12"/>
    <w:rsid w:val="00FC72AA"/>
    <w:rsid w:val="00FD1884"/>
    <w:rsid w:val="00FD1B63"/>
    <w:rsid w:val="00FD28D4"/>
    <w:rsid w:val="00FD3E09"/>
    <w:rsid w:val="00FD4551"/>
    <w:rsid w:val="00FD4D47"/>
    <w:rsid w:val="00FD746D"/>
    <w:rsid w:val="00FE00A2"/>
    <w:rsid w:val="00FE2985"/>
    <w:rsid w:val="00FE5FA6"/>
    <w:rsid w:val="00FE7C92"/>
    <w:rsid w:val="00FF022C"/>
    <w:rsid w:val="00FF02AD"/>
    <w:rsid w:val="00FF132B"/>
    <w:rsid w:val="00FF1B6F"/>
    <w:rsid w:val="00FF2724"/>
    <w:rsid w:val="00FF35D0"/>
    <w:rsid w:val="00FF36CD"/>
    <w:rsid w:val="00FF637E"/>
    <w:rsid w:val="00FF741A"/>
    <w:rsid w:val="00FF7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77AB3"/>
  <w15:docId w15:val="{EA388D67-5892-4E6A-AB2E-433126C23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311"/>
    <w:rPr>
      <w:rFonts w:ascii="Times New Roman" w:eastAsia="Times New Roman" w:hAnsi="Times New Roman"/>
      <w:sz w:val="24"/>
      <w:szCs w:val="24"/>
    </w:rPr>
  </w:style>
  <w:style w:type="paragraph" w:styleId="1">
    <w:name w:val="heading 1"/>
    <w:basedOn w:val="a"/>
    <w:next w:val="a"/>
    <w:link w:val="10"/>
    <w:qFormat/>
    <w:rsid w:val="00E66311"/>
    <w:pPr>
      <w:keepNext/>
      <w:ind w:left="3540"/>
      <w:outlineLvl w:val="0"/>
    </w:pPr>
    <w:rPr>
      <w:rFonts w:eastAsia="Calibri"/>
      <w:b/>
      <w:bCs/>
    </w:rPr>
  </w:style>
  <w:style w:type="paragraph" w:styleId="2">
    <w:name w:val="heading 2"/>
    <w:basedOn w:val="a"/>
    <w:next w:val="a"/>
    <w:link w:val="20"/>
    <w:qFormat/>
    <w:rsid w:val="00E66311"/>
    <w:pPr>
      <w:keepNext/>
      <w:jc w:val="center"/>
      <w:outlineLvl w:val="1"/>
    </w:pPr>
    <w:rPr>
      <w:rFonts w:eastAsia="Calibri"/>
      <w:b/>
      <w:bCs/>
    </w:rPr>
  </w:style>
  <w:style w:type="paragraph" w:styleId="3">
    <w:name w:val="heading 3"/>
    <w:basedOn w:val="a"/>
    <w:next w:val="a"/>
    <w:link w:val="30"/>
    <w:qFormat/>
    <w:rsid w:val="00E66311"/>
    <w:pPr>
      <w:keepNext/>
      <w:ind w:left="360"/>
      <w:outlineLvl w:val="2"/>
    </w:pPr>
    <w:rPr>
      <w:rFonts w:eastAsia="Calibri"/>
      <w:b/>
      <w:bCs/>
    </w:rPr>
  </w:style>
  <w:style w:type="paragraph" w:styleId="4">
    <w:name w:val="heading 4"/>
    <w:basedOn w:val="a"/>
    <w:next w:val="a"/>
    <w:link w:val="40"/>
    <w:qFormat/>
    <w:rsid w:val="00E66311"/>
    <w:pPr>
      <w:keepNext/>
      <w:ind w:left="360"/>
      <w:outlineLvl w:val="3"/>
    </w:pPr>
    <w:rPr>
      <w:rFonts w:eastAsia="Calibri"/>
    </w:rPr>
  </w:style>
  <w:style w:type="paragraph" w:styleId="5">
    <w:name w:val="heading 5"/>
    <w:basedOn w:val="a"/>
    <w:next w:val="a"/>
    <w:link w:val="50"/>
    <w:uiPriority w:val="9"/>
    <w:qFormat/>
    <w:locked/>
    <w:rsid w:val="007C0EFB"/>
    <w:pPr>
      <w:spacing w:before="240" w:after="60"/>
      <w:outlineLvl w:val="4"/>
    </w:pPr>
    <w:rPr>
      <w:rFonts w:ascii="Calibri" w:hAnsi="Calibri"/>
      <w:b/>
      <w:bCs/>
      <w:i/>
      <w:iCs/>
      <w:sz w:val="26"/>
      <w:szCs w:val="26"/>
    </w:rPr>
  </w:style>
  <w:style w:type="paragraph" w:styleId="6">
    <w:name w:val="heading 6"/>
    <w:basedOn w:val="a"/>
    <w:next w:val="a"/>
    <w:link w:val="60"/>
    <w:qFormat/>
    <w:rsid w:val="00E66311"/>
    <w:pPr>
      <w:keepNext/>
      <w:jc w:val="both"/>
      <w:outlineLvl w:val="5"/>
    </w:pPr>
    <w:rPr>
      <w:rFonts w:eastAsia="Calibri"/>
    </w:rPr>
  </w:style>
  <w:style w:type="paragraph" w:styleId="7">
    <w:name w:val="heading 7"/>
    <w:basedOn w:val="a"/>
    <w:next w:val="a"/>
    <w:link w:val="70"/>
    <w:qFormat/>
    <w:rsid w:val="00E66311"/>
    <w:pPr>
      <w:keepNext/>
      <w:jc w:val="center"/>
      <w:outlineLvl w:val="6"/>
    </w:pPr>
    <w:rPr>
      <w:rFonts w:eastAsia="Calibri"/>
    </w:rPr>
  </w:style>
  <w:style w:type="paragraph" w:styleId="8">
    <w:name w:val="heading 8"/>
    <w:basedOn w:val="a"/>
    <w:next w:val="a"/>
    <w:link w:val="80"/>
    <w:uiPriority w:val="99"/>
    <w:qFormat/>
    <w:rsid w:val="00E66311"/>
    <w:pPr>
      <w:keepNext/>
      <w:outlineLvl w:val="7"/>
    </w:pPr>
    <w:rPr>
      <w:rFonts w:eastAsia="Calibri"/>
      <w:b/>
      <w:bCs/>
    </w:rPr>
  </w:style>
  <w:style w:type="paragraph" w:styleId="9">
    <w:name w:val="heading 9"/>
    <w:basedOn w:val="a"/>
    <w:next w:val="a"/>
    <w:link w:val="90"/>
    <w:qFormat/>
    <w:rsid w:val="00E66311"/>
    <w:pPr>
      <w:keepNext/>
      <w:jc w:val="both"/>
      <w:outlineLvl w:val="8"/>
    </w:pPr>
    <w:rPr>
      <w:rFonts w:eastAsia="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66311"/>
    <w:rPr>
      <w:rFonts w:ascii="Times New Roman" w:hAnsi="Times New Roman" w:cs="Times New Roman"/>
      <w:b/>
      <w:bCs/>
      <w:sz w:val="24"/>
      <w:szCs w:val="24"/>
      <w:lang w:eastAsia="ru-RU"/>
    </w:rPr>
  </w:style>
  <w:style w:type="character" w:customStyle="1" w:styleId="20">
    <w:name w:val="Заголовок 2 Знак"/>
    <w:link w:val="2"/>
    <w:semiHidden/>
    <w:locked/>
    <w:rsid w:val="00E66311"/>
    <w:rPr>
      <w:rFonts w:ascii="Times New Roman" w:hAnsi="Times New Roman" w:cs="Times New Roman"/>
      <w:b/>
      <w:bCs/>
      <w:sz w:val="24"/>
      <w:szCs w:val="24"/>
      <w:lang w:eastAsia="ru-RU"/>
    </w:rPr>
  </w:style>
  <w:style w:type="character" w:customStyle="1" w:styleId="30">
    <w:name w:val="Заголовок 3 Знак"/>
    <w:link w:val="3"/>
    <w:semiHidden/>
    <w:locked/>
    <w:rsid w:val="00E66311"/>
    <w:rPr>
      <w:rFonts w:ascii="Times New Roman" w:hAnsi="Times New Roman" w:cs="Times New Roman"/>
      <w:b/>
      <w:bCs/>
      <w:sz w:val="24"/>
      <w:szCs w:val="24"/>
      <w:lang w:eastAsia="ru-RU"/>
    </w:rPr>
  </w:style>
  <w:style w:type="character" w:customStyle="1" w:styleId="40">
    <w:name w:val="Заголовок 4 Знак"/>
    <w:link w:val="4"/>
    <w:semiHidden/>
    <w:locked/>
    <w:rsid w:val="00E66311"/>
    <w:rPr>
      <w:rFonts w:ascii="Times New Roman" w:hAnsi="Times New Roman" w:cs="Times New Roman"/>
      <w:sz w:val="24"/>
      <w:szCs w:val="24"/>
      <w:lang w:eastAsia="ru-RU"/>
    </w:rPr>
  </w:style>
  <w:style w:type="character" w:customStyle="1" w:styleId="60">
    <w:name w:val="Заголовок 6 Знак"/>
    <w:link w:val="6"/>
    <w:semiHidden/>
    <w:locked/>
    <w:rsid w:val="00E66311"/>
    <w:rPr>
      <w:rFonts w:ascii="Times New Roman" w:hAnsi="Times New Roman" w:cs="Times New Roman"/>
      <w:sz w:val="24"/>
      <w:szCs w:val="24"/>
      <w:lang w:eastAsia="ru-RU"/>
    </w:rPr>
  </w:style>
  <w:style w:type="character" w:customStyle="1" w:styleId="70">
    <w:name w:val="Заголовок 7 Знак"/>
    <w:link w:val="7"/>
    <w:semiHidden/>
    <w:locked/>
    <w:rsid w:val="00E66311"/>
    <w:rPr>
      <w:rFonts w:ascii="Times New Roman" w:hAnsi="Times New Roman" w:cs="Times New Roman"/>
      <w:sz w:val="24"/>
      <w:szCs w:val="24"/>
      <w:lang w:eastAsia="ru-RU"/>
    </w:rPr>
  </w:style>
  <w:style w:type="character" w:customStyle="1" w:styleId="80">
    <w:name w:val="Заголовок 8 Знак"/>
    <w:link w:val="8"/>
    <w:uiPriority w:val="9"/>
    <w:semiHidden/>
    <w:locked/>
    <w:rsid w:val="00E66311"/>
    <w:rPr>
      <w:rFonts w:ascii="Times New Roman" w:hAnsi="Times New Roman" w:cs="Times New Roman"/>
      <w:b/>
      <w:bCs/>
      <w:sz w:val="24"/>
      <w:szCs w:val="24"/>
      <w:lang w:eastAsia="ru-RU"/>
    </w:rPr>
  </w:style>
  <w:style w:type="character" w:customStyle="1" w:styleId="90">
    <w:name w:val="Заголовок 9 Знак"/>
    <w:link w:val="9"/>
    <w:semiHidden/>
    <w:locked/>
    <w:rsid w:val="00E66311"/>
    <w:rPr>
      <w:rFonts w:ascii="Times New Roman" w:hAnsi="Times New Roman" w:cs="Times New Roman"/>
      <w:b/>
      <w:bCs/>
      <w:sz w:val="24"/>
      <w:szCs w:val="24"/>
      <w:lang w:eastAsia="ru-RU"/>
    </w:rPr>
  </w:style>
  <w:style w:type="paragraph" w:styleId="a3">
    <w:name w:val="header"/>
    <w:basedOn w:val="a"/>
    <w:link w:val="a4"/>
    <w:uiPriority w:val="99"/>
    <w:rsid w:val="00E66311"/>
    <w:pPr>
      <w:tabs>
        <w:tab w:val="center" w:pos="4677"/>
        <w:tab w:val="right" w:pos="9355"/>
      </w:tabs>
    </w:pPr>
    <w:rPr>
      <w:rFonts w:eastAsia="Calibri"/>
    </w:rPr>
  </w:style>
  <w:style w:type="character" w:customStyle="1" w:styleId="a4">
    <w:name w:val="Верхний колонтитул Знак"/>
    <w:link w:val="a3"/>
    <w:uiPriority w:val="99"/>
    <w:locked/>
    <w:rsid w:val="00E66311"/>
    <w:rPr>
      <w:rFonts w:ascii="Times New Roman" w:hAnsi="Times New Roman" w:cs="Times New Roman"/>
      <w:sz w:val="24"/>
      <w:szCs w:val="24"/>
      <w:lang w:eastAsia="ru-RU"/>
    </w:rPr>
  </w:style>
  <w:style w:type="paragraph" w:styleId="a5">
    <w:name w:val="Body Text"/>
    <w:basedOn w:val="a"/>
    <w:link w:val="a6"/>
    <w:uiPriority w:val="99"/>
    <w:rsid w:val="00E66311"/>
    <w:pPr>
      <w:jc w:val="both"/>
    </w:pPr>
    <w:rPr>
      <w:rFonts w:eastAsia="Calibri"/>
    </w:rPr>
  </w:style>
  <w:style w:type="character" w:customStyle="1" w:styleId="a6">
    <w:name w:val="Основной текст Знак"/>
    <w:link w:val="a5"/>
    <w:uiPriority w:val="99"/>
    <w:locked/>
    <w:rsid w:val="00E66311"/>
    <w:rPr>
      <w:rFonts w:ascii="Times New Roman" w:hAnsi="Times New Roman" w:cs="Times New Roman"/>
      <w:sz w:val="24"/>
      <w:szCs w:val="24"/>
      <w:lang w:eastAsia="ru-RU"/>
    </w:rPr>
  </w:style>
  <w:style w:type="paragraph" w:styleId="a7">
    <w:name w:val="Body Text Indent"/>
    <w:basedOn w:val="a"/>
    <w:link w:val="a8"/>
    <w:uiPriority w:val="99"/>
    <w:rsid w:val="00E66311"/>
    <w:pPr>
      <w:ind w:left="360"/>
    </w:pPr>
    <w:rPr>
      <w:rFonts w:eastAsia="Calibri"/>
    </w:rPr>
  </w:style>
  <w:style w:type="character" w:customStyle="1" w:styleId="a8">
    <w:name w:val="Основной текст с отступом Знак"/>
    <w:link w:val="a7"/>
    <w:uiPriority w:val="99"/>
    <w:semiHidden/>
    <w:locked/>
    <w:rsid w:val="00E66311"/>
    <w:rPr>
      <w:rFonts w:ascii="Times New Roman" w:hAnsi="Times New Roman" w:cs="Times New Roman"/>
      <w:sz w:val="24"/>
      <w:szCs w:val="24"/>
      <w:lang w:eastAsia="ru-RU"/>
    </w:rPr>
  </w:style>
  <w:style w:type="paragraph" w:styleId="21">
    <w:name w:val="Body Text 2"/>
    <w:basedOn w:val="a"/>
    <w:link w:val="22"/>
    <w:uiPriority w:val="99"/>
    <w:rsid w:val="00E66311"/>
    <w:pPr>
      <w:jc w:val="both"/>
    </w:pPr>
    <w:rPr>
      <w:rFonts w:eastAsia="Calibri"/>
    </w:rPr>
  </w:style>
  <w:style w:type="character" w:customStyle="1" w:styleId="22">
    <w:name w:val="Основной текст 2 Знак"/>
    <w:link w:val="21"/>
    <w:uiPriority w:val="99"/>
    <w:semiHidden/>
    <w:locked/>
    <w:rsid w:val="00E66311"/>
    <w:rPr>
      <w:rFonts w:ascii="Times New Roman" w:hAnsi="Times New Roman" w:cs="Times New Roman"/>
      <w:sz w:val="24"/>
      <w:szCs w:val="24"/>
      <w:lang w:eastAsia="ru-RU"/>
    </w:rPr>
  </w:style>
  <w:style w:type="paragraph" w:styleId="23">
    <w:name w:val="Body Text Indent 2"/>
    <w:basedOn w:val="a"/>
    <w:link w:val="24"/>
    <w:semiHidden/>
    <w:rsid w:val="00E66311"/>
    <w:pPr>
      <w:ind w:firstLine="360"/>
      <w:jc w:val="both"/>
    </w:pPr>
    <w:rPr>
      <w:rFonts w:eastAsia="Calibri"/>
    </w:rPr>
  </w:style>
  <w:style w:type="character" w:customStyle="1" w:styleId="24">
    <w:name w:val="Основной текст с отступом 2 Знак"/>
    <w:link w:val="23"/>
    <w:semiHidden/>
    <w:locked/>
    <w:rsid w:val="00E66311"/>
    <w:rPr>
      <w:rFonts w:ascii="Times New Roman" w:hAnsi="Times New Roman" w:cs="Times New Roman"/>
      <w:sz w:val="24"/>
      <w:szCs w:val="24"/>
      <w:lang w:eastAsia="ru-RU"/>
    </w:rPr>
  </w:style>
  <w:style w:type="paragraph" w:styleId="31">
    <w:name w:val="Body Text Indent 3"/>
    <w:basedOn w:val="a"/>
    <w:link w:val="32"/>
    <w:semiHidden/>
    <w:rsid w:val="00E66311"/>
    <w:pPr>
      <w:ind w:left="360" w:firstLine="360"/>
    </w:pPr>
    <w:rPr>
      <w:rFonts w:eastAsia="Calibri"/>
    </w:rPr>
  </w:style>
  <w:style w:type="character" w:customStyle="1" w:styleId="32">
    <w:name w:val="Основной текст с отступом 3 Знак"/>
    <w:link w:val="31"/>
    <w:semiHidden/>
    <w:locked/>
    <w:rsid w:val="00E66311"/>
    <w:rPr>
      <w:rFonts w:ascii="Times New Roman" w:hAnsi="Times New Roman" w:cs="Times New Roman"/>
      <w:sz w:val="24"/>
      <w:szCs w:val="24"/>
      <w:lang w:eastAsia="ru-RU"/>
    </w:rPr>
  </w:style>
  <w:style w:type="paragraph" w:styleId="11">
    <w:name w:val="toc 1"/>
    <w:basedOn w:val="a"/>
    <w:next w:val="a"/>
    <w:autoRedefine/>
    <w:uiPriority w:val="39"/>
    <w:rsid w:val="00114D79"/>
    <w:pPr>
      <w:framePr w:hSpace="180" w:wrap="around" w:vAnchor="page" w:hAnchor="margin" w:xAlign="right" w:y="2365"/>
    </w:pPr>
    <w:rPr>
      <w:sz w:val="28"/>
      <w:szCs w:val="20"/>
    </w:rPr>
  </w:style>
  <w:style w:type="paragraph" w:styleId="a9">
    <w:name w:val="Plain Text"/>
    <w:basedOn w:val="a"/>
    <w:link w:val="aa"/>
    <w:rsid w:val="00607E7D"/>
    <w:rPr>
      <w:rFonts w:ascii="Courier New" w:eastAsia="Calibri" w:hAnsi="Courier New"/>
      <w:sz w:val="20"/>
      <w:szCs w:val="20"/>
    </w:rPr>
  </w:style>
  <w:style w:type="character" w:customStyle="1" w:styleId="aa">
    <w:name w:val="Текст Знак"/>
    <w:link w:val="a9"/>
    <w:locked/>
    <w:rsid w:val="00607E7D"/>
    <w:rPr>
      <w:rFonts w:ascii="Courier New" w:hAnsi="Courier New" w:cs="Times New Roman"/>
      <w:sz w:val="20"/>
      <w:szCs w:val="20"/>
      <w:lang w:eastAsia="ru-RU"/>
    </w:rPr>
  </w:style>
  <w:style w:type="paragraph" w:customStyle="1" w:styleId="ab">
    <w:name w:val="Абз"/>
    <w:basedOn w:val="a5"/>
    <w:uiPriority w:val="99"/>
    <w:rsid w:val="0066633D"/>
    <w:pPr>
      <w:spacing w:line="288" w:lineRule="auto"/>
    </w:pPr>
    <w:rPr>
      <w:szCs w:val="20"/>
    </w:rPr>
  </w:style>
  <w:style w:type="character" w:customStyle="1" w:styleId="12">
    <w:name w:val="Знак Знак1"/>
    <w:uiPriority w:val="99"/>
    <w:locked/>
    <w:rsid w:val="00A0283A"/>
    <w:rPr>
      <w:rFonts w:ascii="Courier New" w:hAnsi="Courier New" w:cs="Times New Roman"/>
      <w:lang w:val="ru-RU" w:eastAsia="ru-RU" w:bidi="ar-SA"/>
    </w:rPr>
  </w:style>
  <w:style w:type="paragraph" w:customStyle="1" w:styleId="Default">
    <w:name w:val="Default"/>
    <w:uiPriority w:val="99"/>
    <w:rsid w:val="00A0283A"/>
    <w:pPr>
      <w:autoSpaceDE w:val="0"/>
      <w:autoSpaceDN w:val="0"/>
      <w:adjustRightInd w:val="0"/>
    </w:pPr>
    <w:rPr>
      <w:rFonts w:ascii="Arial" w:hAnsi="Arial" w:cs="Arial"/>
      <w:color w:val="000000"/>
      <w:sz w:val="24"/>
      <w:szCs w:val="24"/>
    </w:rPr>
  </w:style>
  <w:style w:type="paragraph" w:styleId="ac">
    <w:name w:val="footer"/>
    <w:basedOn w:val="a"/>
    <w:link w:val="ad"/>
    <w:uiPriority w:val="99"/>
    <w:locked/>
    <w:rsid w:val="00A0283A"/>
    <w:pPr>
      <w:tabs>
        <w:tab w:val="center" w:pos="4677"/>
        <w:tab w:val="right" w:pos="9355"/>
      </w:tabs>
    </w:pPr>
    <w:rPr>
      <w:rFonts w:eastAsia="Calibri"/>
    </w:rPr>
  </w:style>
  <w:style w:type="character" w:customStyle="1" w:styleId="ad">
    <w:name w:val="Нижний колонтитул Знак"/>
    <w:link w:val="ac"/>
    <w:uiPriority w:val="99"/>
    <w:locked/>
    <w:rsid w:val="006C425B"/>
    <w:rPr>
      <w:rFonts w:ascii="Times New Roman" w:hAnsi="Times New Roman" w:cs="Times New Roman"/>
      <w:sz w:val="24"/>
      <w:szCs w:val="24"/>
    </w:rPr>
  </w:style>
  <w:style w:type="character" w:customStyle="1" w:styleId="ae">
    <w:name w:val="Знак Знак"/>
    <w:uiPriority w:val="99"/>
    <w:rsid w:val="00A0283A"/>
    <w:rPr>
      <w:rFonts w:cs="Times New Roman"/>
      <w:sz w:val="24"/>
      <w:lang w:val="ru-RU" w:eastAsia="ru-RU" w:bidi="ar-SA"/>
    </w:rPr>
  </w:style>
  <w:style w:type="character" w:customStyle="1" w:styleId="25">
    <w:name w:val="Знак Знак2"/>
    <w:uiPriority w:val="99"/>
    <w:rsid w:val="00E97663"/>
    <w:rPr>
      <w:rFonts w:cs="Times New Roman"/>
      <w:sz w:val="24"/>
      <w:lang w:val="ru-RU" w:eastAsia="ru-RU" w:bidi="ar-SA"/>
    </w:rPr>
  </w:style>
  <w:style w:type="table" w:styleId="af">
    <w:name w:val="Table Grid"/>
    <w:basedOn w:val="a1"/>
    <w:uiPriority w:val="99"/>
    <w:locked/>
    <w:rsid w:val="0002329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uiPriority w:val="99"/>
    <w:rsid w:val="007C0EFB"/>
    <w:pPr>
      <w:widowControl w:val="0"/>
      <w:snapToGrid w:val="0"/>
      <w:spacing w:before="2700" w:line="278" w:lineRule="auto"/>
      <w:ind w:left="2960" w:right="200"/>
      <w:jc w:val="center"/>
    </w:pPr>
    <w:rPr>
      <w:rFonts w:ascii="Arial" w:eastAsia="Times New Roman" w:hAnsi="Arial"/>
      <w:sz w:val="44"/>
    </w:rPr>
  </w:style>
  <w:style w:type="paragraph" w:customStyle="1" w:styleId="FR2">
    <w:name w:val="FR2"/>
    <w:rsid w:val="007C0EFB"/>
    <w:pPr>
      <w:widowControl w:val="0"/>
      <w:snapToGrid w:val="0"/>
      <w:spacing w:before="260"/>
    </w:pPr>
    <w:rPr>
      <w:rFonts w:ascii="Courier New" w:eastAsia="Times New Roman" w:hAnsi="Courier New"/>
      <w:sz w:val="28"/>
    </w:rPr>
  </w:style>
  <w:style w:type="paragraph" w:customStyle="1" w:styleId="FR4">
    <w:name w:val="FR4"/>
    <w:rsid w:val="007C0EFB"/>
    <w:pPr>
      <w:widowControl w:val="0"/>
      <w:snapToGrid w:val="0"/>
      <w:jc w:val="both"/>
    </w:pPr>
    <w:rPr>
      <w:rFonts w:ascii="Times New Roman" w:eastAsia="Times New Roman" w:hAnsi="Times New Roman"/>
      <w:sz w:val="16"/>
    </w:rPr>
  </w:style>
  <w:style w:type="character" w:customStyle="1" w:styleId="50">
    <w:name w:val="Заголовок 5 Знак"/>
    <w:link w:val="5"/>
    <w:uiPriority w:val="9"/>
    <w:semiHidden/>
    <w:rsid w:val="007C0EFB"/>
    <w:rPr>
      <w:rFonts w:ascii="Calibri" w:eastAsia="Times New Roman" w:hAnsi="Calibri" w:cs="Times New Roman"/>
      <w:b/>
      <w:bCs/>
      <w:i/>
      <w:iCs/>
      <w:sz w:val="26"/>
      <w:szCs w:val="26"/>
    </w:rPr>
  </w:style>
  <w:style w:type="paragraph" w:customStyle="1" w:styleId="af0">
    <w:name w:val="ÎãëàâëÌÝÊ"/>
    <w:basedOn w:val="a"/>
    <w:rsid w:val="00D46D70"/>
    <w:pPr>
      <w:tabs>
        <w:tab w:val="left" w:pos="9639"/>
      </w:tabs>
      <w:spacing w:line="360" w:lineRule="auto"/>
      <w:jc w:val="both"/>
    </w:pPr>
    <w:rPr>
      <w:noProof/>
      <w:spacing w:val="20"/>
      <w:sz w:val="28"/>
      <w:szCs w:val="20"/>
    </w:rPr>
  </w:style>
  <w:style w:type="character" w:styleId="af1">
    <w:name w:val="page number"/>
    <w:basedOn w:val="a0"/>
    <w:locked/>
    <w:rsid w:val="005D16BF"/>
  </w:style>
  <w:style w:type="character" w:customStyle="1" w:styleId="FooterChar">
    <w:name w:val="Footer Char"/>
    <w:locked/>
    <w:rsid w:val="00C03C69"/>
    <w:rPr>
      <w:rFonts w:ascii="Times New Roman" w:hAnsi="Times New Roman"/>
      <w:sz w:val="20"/>
      <w:lang w:eastAsia="ru-RU"/>
    </w:rPr>
  </w:style>
  <w:style w:type="paragraph" w:styleId="af2">
    <w:name w:val="Balloon Text"/>
    <w:basedOn w:val="a"/>
    <w:link w:val="af3"/>
    <w:uiPriority w:val="99"/>
    <w:semiHidden/>
    <w:unhideWhenUsed/>
    <w:locked/>
    <w:rsid w:val="003F505C"/>
    <w:rPr>
      <w:rFonts w:ascii="Tahoma" w:hAnsi="Tahoma" w:cs="Tahoma"/>
      <w:sz w:val="16"/>
      <w:szCs w:val="16"/>
    </w:rPr>
  </w:style>
  <w:style w:type="character" w:customStyle="1" w:styleId="af3">
    <w:name w:val="Текст выноски Знак"/>
    <w:basedOn w:val="a0"/>
    <w:link w:val="af2"/>
    <w:uiPriority w:val="99"/>
    <w:semiHidden/>
    <w:rsid w:val="003F505C"/>
    <w:rPr>
      <w:rFonts w:ascii="Tahoma" w:eastAsia="Times New Roman" w:hAnsi="Tahoma" w:cs="Tahoma"/>
      <w:sz w:val="16"/>
      <w:szCs w:val="16"/>
    </w:rPr>
  </w:style>
  <w:style w:type="paragraph" w:styleId="af4">
    <w:name w:val="List Paragraph"/>
    <w:basedOn w:val="a"/>
    <w:uiPriority w:val="34"/>
    <w:qFormat/>
    <w:rsid w:val="00CD055C"/>
    <w:pPr>
      <w:spacing w:after="200" w:line="276" w:lineRule="auto"/>
      <w:ind w:left="720"/>
      <w:contextualSpacing/>
    </w:pPr>
    <w:rPr>
      <w:rFonts w:ascii="Calibri" w:eastAsia="Calibri" w:hAnsi="Calibri"/>
      <w:sz w:val="22"/>
      <w:szCs w:val="22"/>
      <w:lang w:eastAsia="en-US"/>
    </w:rPr>
  </w:style>
  <w:style w:type="paragraph" w:customStyle="1" w:styleId="Akapitzlist">
    <w:name w:val="Akapit z listą"/>
    <w:basedOn w:val="a"/>
    <w:qFormat/>
    <w:rsid w:val="00CD055C"/>
    <w:pPr>
      <w:ind w:left="720"/>
      <w:contextualSpacing/>
    </w:pPr>
    <w:rPr>
      <w:lang w:val="pl-PL" w:eastAsia="pl-PL"/>
    </w:rPr>
  </w:style>
  <w:style w:type="paragraph" w:customStyle="1" w:styleId="af5">
    <w:name w:val="Основной текст СОП"/>
    <w:basedOn w:val="23"/>
    <w:autoRedefine/>
    <w:rsid w:val="00B26FDC"/>
    <w:pPr>
      <w:ind w:right="49" w:firstLine="567"/>
    </w:pPr>
    <w:rPr>
      <w:rFonts w:eastAsia="Times New Roman"/>
    </w:rPr>
  </w:style>
  <w:style w:type="paragraph" w:customStyle="1" w:styleId="Tahoma14pt">
    <w:name w:val="Стиль Tahoma 14 pt Междустр.интервал:  одинарный"/>
    <w:basedOn w:val="a"/>
    <w:rsid w:val="0084704B"/>
    <w:pPr>
      <w:widowControl w:val="0"/>
      <w:ind w:firstLine="709"/>
      <w:jc w:val="both"/>
    </w:pPr>
    <w:rPr>
      <w:rFonts w:ascii="Tahoma" w:hAnsi="Tahoma"/>
      <w:sz w:val="22"/>
      <w:szCs w:val="20"/>
    </w:rPr>
  </w:style>
  <w:style w:type="paragraph" w:customStyle="1" w:styleId="ConsPlusNonformat">
    <w:name w:val="ConsPlusNonformat"/>
    <w:uiPriority w:val="99"/>
    <w:rsid w:val="0084704B"/>
    <w:pPr>
      <w:widowControl w:val="0"/>
      <w:autoSpaceDE w:val="0"/>
      <w:autoSpaceDN w:val="0"/>
      <w:adjustRightInd w:val="0"/>
    </w:pPr>
    <w:rPr>
      <w:rFonts w:ascii="Courier New" w:eastAsia="Times New Roman" w:hAnsi="Courier New" w:cs="Courier New"/>
    </w:rPr>
  </w:style>
  <w:style w:type="character" w:styleId="af6">
    <w:name w:val="Hyperlink"/>
    <w:basedOn w:val="a0"/>
    <w:uiPriority w:val="99"/>
    <w:locked/>
    <w:rsid w:val="002B0BE1"/>
    <w:rPr>
      <w:rFonts w:cs="Times New Roman"/>
      <w:color w:val="0000FF"/>
      <w:u w:val="single"/>
    </w:rPr>
  </w:style>
  <w:style w:type="character" w:customStyle="1" w:styleId="name">
    <w:name w:val="name"/>
    <w:basedOn w:val="a0"/>
    <w:rsid w:val="002B0BE1"/>
    <w:rPr>
      <w:rFonts w:ascii="Times New Roman" w:hAnsi="Times New Roman" w:cs="Times New Roman"/>
      <w:b/>
      <w:bCs/>
      <w:caps/>
    </w:rPr>
  </w:style>
  <w:style w:type="character" w:customStyle="1" w:styleId="datepr">
    <w:name w:val="datepr"/>
    <w:basedOn w:val="a0"/>
    <w:rsid w:val="002B0BE1"/>
    <w:rPr>
      <w:rFonts w:ascii="Times New Roman" w:hAnsi="Times New Roman" w:cs="Times New Roman"/>
      <w:i/>
      <w:iCs/>
    </w:rPr>
  </w:style>
  <w:style w:type="character" w:customStyle="1" w:styleId="number">
    <w:name w:val="number"/>
    <w:basedOn w:val="a0"/>
    <w:rsid w:val="002B0BE1"/>
    <w:rPr>
      <w:rFonts w:ascii="Times New Roman" w:hAnsi="Times New Roman" w:cs="Times New Roman"/>
      <w:i/>
      <w:iCs/>
    </w:rPr>
  </w:style>
  <w:style w:type="character" w:styleId="af7">
    <w:name w:val="Strong"/>
    <w:basedOn w:val="a0"/>
    <w:uiPriority w:val="99"/>
    <w:qFormat/>
    <w:locked/>
    <w:rsid w:val="002B0BE1"/>
    <w:rPr>
      <w:rFonts w:cs="Times New Roman"/>
      <w:b/>
      <w:bCs/>
    </w:rPr>
  </w:style>
  <w:style w:type="character" w:styleId="af8">
    <w:name w:val="Emphasis"/>
    <w:basedOn w:val="a0"/>
    <w:uiPriority w:val="99"/>
    <w:qFormat/>
    <w:locked/>
    <w:rsid w:val="002B0BE1"/>
    <w:rPr>
      <w:rFonts w:cs="Times New Roman"/>
      <w:i/>
      <w:iCs/>
    </w:rPr>
  </w:style>
  <w:style w:type="paragraph" w:customStyle="1" w:styleId="af9">
    <w:name w:val="Знак Знак Знак Знак"/>
    <w:basedOn w:val="a"/>
    <w:uiPriority w:val="99"/>
    <w:semiHidden/>
    <w:rsid w:val="002B0BE1"/>
    <w:pPr>
      <w:widowControl w:val="0"/>
      <w:jc w:val="both"/>
    </w:pPr>
    <w:rPr>
      <w:rFonts w:ascii="Tahoma" w:eastAsia="SimSun" w:hAnsi="Tahoma" w:cs="Arial"/>
      <w:kern w:val="2"/>
      <w:szCs w:val="20"/>
      <w:lang w:val="en-US" w:eastAsia="zh-CN"/>
    </w:rPr>
  </w:style>
  <w:style w:type="paragraph" w:styleId="afa">
    <w:name w:val="No Spacing"/>
    <w:aliases w:val="Обычный_А"/>
    <w:link w:val="afb"/>
    <w:uiPriority w:val="1"/>
    <w:qFormat/>
    <w:rsid w:val="00110043"/>
    <w:rPr>
      <w:rFonts w:ascii="Times New Roman" w:eastAsia="Times New Roman" w:hAnsi="Times New Roman"/>
      <w:sz w:val="24"/>
      <w:szCs w:val="24"/>
      <w:lang w:eastAsia="cs-CZ"/>
    </w:rPr>
  </w:style>
  <w:style w:type="character" w:customStyle="1" w:styleId="afb">
    <w:name w:val="Без интервала Знак"/>
    <w:aliases w:val="Обычный_А Знак"/>
    <w:link w:val="afa"/>
    <w:uiPriority w:val="1"/>
    <w:rsid w:val="00110043"/>
    <w:rPr>
      <w:rFonts w:ascii="Times New Roman" w:eastAsia="Times New Roman" w:hAnsi="Times New Roman"/>
      <w:sz w:val="24"/>
      <w:szCs w:val="24"/>
      <w:lang w:eastAsia="cs-CZ"/>
    </w:rPr>
  </w:style>
  <w:style w:type="paragraph" w:customStyle="1" w:styleId="point">
    <w:name w:val="point"/>
    <w:basedOn w:val="a"/>
    <w:rsid w:val="00F52C38"/>
    <w:pPr>
      <w:spacing w:before="100" w:beforeAutospacing="1" w:after="100" w:afterAutospacing="1"/>
    </w:pPr>
  </w:style>
  <w:style w:type="paragraph" w:customStyle="1" w:styleId="newncpi">
    <w:name w:val="newncpi"/>
    <w:basedOn w:val="a"/>
    <w:rsid w:val="00F52C38"/>
    <w:pPr>
      <w:spacing w:before="100" w:beforeAutospacing="1" w:after="100" w:afterAutospacing="1"/>
    </w:pPr>
  </w:style>
  <w:style w:type="paragraph" w:customStyle="1" w:styleId="ConsPlusNormal">
    <w:name w:val="ConsPlusNormal"/>
    <w:rsid w:val="00F50B81"/>
    <w:pPr>
      <w:autoSpaceDE w:val="0"/>
      <w:autoSpaceDN w:val="0"/>
      <w:adjustRightInd w:val="0"/>
    </w:pPr>
    <w:rPr>
      <w:rFonts w:ascii="Times New Roman" w:hAnsi="Times New Roman"/>
      <w:sz w:val="24"/>
      <w:szCs w:val="24"/>
    </w:rPr>
  </w:style>
  <w:style w:type="paragraph" w:styleId="afc">
    <w:name w:val="TOC Heading"/>
    <w:basedOn w:val="1"/>
    <w:next w:val="a"/>
    <w:uiPriority w:val="39"/>
    <w:semiHidden/>
    <w:unhideWhenUsed/>
    <w:qFormat/>
    <w:rsid w:val="00BC36AD"/>
    <w:pPr>
      <w:keepLines/>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paragraph" w:styleId="33">
    <w:name w:val="toc 3"/>
    <w:basedOn w:val="a"/>
    <w:next w:val="a"/>
    <w:autoRedefine/>
    <w:uiPriority w:val="39"/>
    <w:unhideWhenUsed/>
    <w:locked/>
    <w:rsid w:val="00D32B48"/>
    <w:pPr>
      <w:framePr w:hSpace="180" w:wrap="around" w:vAnchor="page" w:hAnchor="margin" w:xAlign="right" w:y="2365"/>
      <w:tabs>
        <w:tab w:val="right" w:leader="dot" w:pos="9822"/>
      </w:tabs>
      <w:jc w:val="center"/>
    </w:pPr>
  </w:style>
  <w:style w:type="paragraph" w:styleId="26">
    <w:name w:val="toc 2"/>
    <w:basedOn w:val="a"/>
    <w:next w:val="a"/>
    <w:autoRedefine/>
    <w:uiPriority w:val="39"/>
    <w:unhideWhenUsed/>
    <w:locked/>
    <w:rsid w:val="00BC36AD"/>
    <w:pPr>
      <w:spacing w:after="100"/>
      <w:ind w:left="240"/>
    </w:pPr>
  </w:style>
  <w:style w:type="paragraph" w:customStyle="1" w:styleId="changeadd">
    <w:name w:val="changeadd"/>
    <w:basedOn w:val="a"/>
    <w:rsid w:val="00B275E4"/>
    <w:pPr>
      <w:ind w:left="1134" w:firstLine="567"/>
      <w:jc w:val="both"/>
    </w:pPr>
    <w:rPr>
      <w:rFonts w:eastAsiaTheme="minorEastAsia"/>
    </w:rPr>
  </w:style>
  <w:style w:type="paragraph" w:customStyle="1" w:styleId="newncpi0">
    <w:name w:val="newncpi0"/>
    <w:basedOn w:val="a"/>
    <w:rsid w:val="00C73ADE"/>
    <w:pPr>
      <w:jc w:val="both"/>
    </w:pPr>
    <w:rPr>
      <w:rFonts w:eastAsiaTheme="minorEastAsia"/>
    </w:rPr>
  </w:style>
  <w:style w:type="character" w:customStyle="1" w:styleId="promulgator">
    <w:name w:val="promulgator"/>
    <w:basedOn w:val="a0"/>
    <w:rsid w:val="00C73ADE"/>
    <w:rPr>
      <w:rFonts w:ascii="Times New Roman" w:hAnsi="Times New Roman" w:cs="Times New Roman" w:hint="default"/>
      <w:caps/>
    </w:rPr>
  </w:style>
  <w:style w:type="character" w:customStyle="1" w:styleId="fontstyle01">
    <w:name w:val="fontstyle01"/>
    <w:basedOn w:val="a0"/>
    <w:rsid w:val="007F41B0"/>
    <w:rPr>
      <w:rFonts w:ascii="TimesNewRomanPSMT" w:hAnsi="TimesNewRomanPSMT" w:hint="default"/>
      <w:b w:val="0"/>
      <w:bCs w:val="0"/>
      <w:i w:val="0"/>
      <w:iCs w:val="0"/>
      <w:color w:val="000000"/>
      <w:sz w:val="24"/>
      <w:szCs w:val="24"/>
    </w:rPr>
  </w:style>
  <w:style w:type="character" w:styleId="afd">
    <w:name w:val="annotation reference"/>
    <w:basedOn w:val="a0"/>
    <w:uiPriority w:val="99"/>
    <w:semiHidden/>
    <w:unhideWhenUsed/>
    <w:locked/>
    <w:rsid w:val="00397474"/>
    <w:rPr>
      <w:sz w:val="16"/>
      <w:szCs w:val="16"/>
    </w:rPr>
  </w:style>
  <w:style w:type="paragraph" w:styleId="afe">
    <w:name w:val="annotation text"/>
    <w:basedOn w:val="a"/>
    <w:link w:val="aff"/>
    <w:uiPriority w:val="99"/>
    <w:unhideWhenUsed/>
    <w:locked/>
    <w:rsid w:val="00397474"/>
    <w:rPr>
      <w:sz w:val="20"/>
      <w:szCs w:val="20"/>
    </w:rPr>
  </w:style>
  <w:style w:type="character" w:customStyle="1" w:styleId="aff">
    <w:name w:val="Текст примечания Знак"/>
    <w:basedOn w:val="a0"/>
    <w:link w:val="afe"/>
    <w:uiPriority w:val="99"/>
    <w:rsid w:val="00397474"/>
    <w:rPr>
      <w:rFonts w:ascii="Times New Roman" w:eastAsia="Times New Roman" w:hAnsi="Times New Roman"/>
    </w:rPr>
  </w:style>
  <w:style w:type="paragraph" w:styleId="aff0">
    <w:name w:val="annotation subject"/>
    <w:basedOn w:val="afe"/>
    <w:next w:val="afe"/>
    <w:link w:val="aff1"/>
    <w:uiPriority w:val="99"/>
    <w:semiHidden/>
    <w:unhideWhenUsed/>
    <w:locked/>
    <w:rsid w:val="00397474"/>
    <w:rPr>
      <w:b/>
      <w:bCs/>
    </w:rPr>
  </w:style>
  <w:style w:type="character" w:customStyle="1" w:styleId="aff1">
    <w:name w:val="Тема примечания Знак"/>
    <w:basedOn w:val="aff"/>
    <w:link w:val="aff0"/>
    <w:uiPriority w:val="99"/>
    <w:semiHidden/>
    <w:rsid w:val="00397474"/>
    <w:rPr>
      <w:rFonts w:ascii="Times New Roman" w:eastAsia="Times New Roman" w:hAnsi="Times New Roman"/>
      <w:b/>
      <w:bCs/>
    </w:rPr>
  </w:style>
  <w:style w:type="character" w:styleId="aff2">
    <w:name w:val="Unresolved Mention"/>
    <w:basedOn w:val="a0"/>
    <w:uiPriority w:val="99"/>
    <w:semiHidden/>
    <w:unhideWhenUsed/>
    <w:rsid w:val="006F060B"/>
    <w:rPr>
      <w:color w:val="605E5C"/>
      <w:shd w:val="clear" w:color="auto" w:fill="E1DFDD"/>
    </w:rPr>
  </w:style>
  <w:style w:type="character" w:customStyle="1" w:styleId="cf01">
    <w:name w:val="cf01"/>
    <w:basedOn w:val="a0"/>
    <w:rsid w:val="00A94DF2"/>
    <w:rPr>
      <w:rFonts w:ascii="Segoe UI" w:hAnsi="Segoe UI" w:cs="Segoe UI" w:hint="default"/>
      <w:sz w:val="18"/>
      <w:szCs w:val="18"/>
    </w:rPr>
  </w:style>
  <w:style w:type="character" w:customStyle="1" w:styleId="cf11">
    <w:name w:val="cf11"/>
    <w:basedOn w:val="a0"/>
    <w:rsid w:val="00D07F37"/>
    <w:rPr>
      <w:rFonts w:ascii="Segoe UI" w:hAnsi="Segoe UI" w:cs="Segoe UI" w:hint="default"/>
      <w:sz w:val="18"/>
      <w:szCs w:val="18"/>
      <w:shd w:val="clear" w:color="auto" w:fill="FFFFFF"/>
    </w:rPr>
  </w:style>
  <w:style w:type="character" w:customStyle="1" w:styleId="27">
    <w:name w:val="Основной текст (2)_"/>
    <w:basedOn w:val="a0"/>
    <w:link w:val="28"/>
    <w:rsid w:val="00D539AF"/>
    <w:rPr>
      <w:rFonts w:ascii="Arial" w:eastAsia="Arial" w:hAnsi="Arial" w:cs="Arial"/>
      <w:sz w:val="19"/>
      <w:szCs w:val="19"/>
      <w:shd w:val="clear" w:color="auto" w:fill="FFFFFF"/>
    </w:rPr>
  </w:style>
  <w:style w:type="paragraph" w:customStyle="1" w:styleId="28">
    <w:name w:val="Основной текст (2)"/>
    <w:basedOn w:val="a"/>
    <w:link w:val="27"/>
    <w:rsid w:val="00D539AF"/>
    <w:pPr>
      <w:widowControl w:val="0"/>
      <w:shd w:val="clear" w:color="auto" w:fill="FFFFFF"/>
      <w:spacing w:before="360" w:line="230" w:lineRule="exact"/>
      <w:jc w:val="both"/>
    </w:pPr>
    <w:rPr>
      <w:rFonts w:ascii="Arial" w:eastAsia="Arial" w:hAnsi="Arial" w:cs="Arial"/>
      <w:sz w:val="19"/>
      <w:szCs w:val="19"/>
    </w:rPr>
  </w:style>
  <w:style w:type="paragraph" w:customStyle="1" w:styleId="underpoint">
    <w:name w:val="underpoint"/>
    <w:basedOn w:val="a"/>
    <w:rsid w:val="00FF132B"/>
    <w:pPr>
      <w:ind w:firstLine="567"/>
      <w:jc w:val="both"/>
    </w:pPr>
    <w:rPr>
      <w:rFonts w:eastAsiaTheme="minorEastAsia"/>
      <w:lang w:val="ru-BY" w:eastAsia="ru-BY"/>
    </w:rPr>
  </w:style>
  <w:style w:type="paragraph" w:styleId="aff3">
    <w:name w:val="Revision"/>
    <w:hidden/>
    <w:uiPriority w:val="99"/>
    <w:semiHidden/>
    <w:rsid w:val="00C3010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1443">
      <w:marLeft w:val="0"/>
      <w:marRight w:val="0"/>
      <w:marTop w:val="0"/>
      <w:marBottom w:val="0"/>
      <w:divBdr>
        <w:top w:val="none" w:sz="0" w:space="0" w:color="auto"/>
        <w:left w:val="none" w:sz="0" w:space="0" w:color="auto"/>
        <w:bottom w:val="none" w:sz="0" w:space="0" w:color="auto"/>
        <w:right w:val="none" w:sz="0" w:space="0" w:color="auto"/>
      </w:divBdr>
    </w:div>
    <w:div w:id="371998107">
      <w:bodyDiv w:val="1"/>
      <w:marLeft w:val="0"/>
      <w:marRight w:val="0"/>
      <w:marTop w:val="0"/>
      <w:marBottom w:val="0"/>
      <w:divBdr>
        <w:top w:val="none" w:sz="0" w:space="0" w:color="auto"/>
        <w:left w:val="none" w:sz="0" w:space="0" w:color="auto"/>
        <w:bottom w:val="none" w:sz="0" w:space="0" w:color="auto"/>
        <w:right w:val="none" w:sz="0" w:space="0" w:color="auto"/>
      </w:divBdr>
    </w:div>
    <w:div w:id="545918874">
      <w:bodyDiv w:val="1"/>
      <w:marLeft w:val="0"/>
      <w:marRight w:val="0"/>
      <w:marTop w:val="0"/>
      <w:marBottom w:val="0"/>
      <w:divBdr>
        <w:top w:val="none" w:sz="0" w:space="0" w:color="auto"/>
        <w:left w:val="none" w:sz="0" w:space="0" w:color="auto"/>
        <w:bottom w:val="none" w:sz="0" w:space="0" w:color="auto"/>
        <w:right w:val="none" w:sz="0" w:space="0" w:color="auto"/>
      </w:divBdr>
    </w:div>
    <w:div w:id="559631914">
      <w:bodyDiv w:val="1"/>
      <w:marLeft w:val="0"/>
      <w:marRight w:val="0"/>
      <w:marTop w:val="0"/>
      <w:marBottom w:val="0"/>
      <w:divBdr>
        <w:top w:val="none" w:sz="0" w:space="0" w:color="auto"/>
        <w:left w:val="none" w:sz="0" w:space="0" w:color="auto"/>
        <w:bottom w:val="none" w:sz="0" w:space="0" w:color="auto"/>
        <w:right w:val="none" w:sz="0" w:space="0" w:color="auto"/>
      </w:divBdr>
    </w:div>
    <w:div w:id="685518273">
      <w:bodyDiv w:val="1"/>
      <w:marLeft w:val="0"/>
      <w:marRight w:val="0"/>
      <w:marTop w:val="0"/>
      <w:marBottom w:val="0"/>
      <w:divBdr>
        <w:top w:val="none" w:sz="0" w:space="0" w:color="auto"/>
        <w:left w:val="none" w:sz="0" w:space="0" w:color="auto"/>
        <w:bottom w:val="none" w:sz="0" w:space="0" w:color="auto"/>
        <w:right w:val="none" w:sz="0" w:space="0" w:color="auto"/>
      </w:divBdr>
    </w:div>
    <w:div w:id="772362794">
      <w:bodyDiv w:val="1"/>
      <w:marLeft w:val="0"/>
      <w:marRight w:val="0"/>
      <w:marTop w:val="0"/>
      <w:marBottom w:val="0"/>
      <w:divBdr>
        <w:top w:val="none" w:sz="0" w:space="0" w:color="auto"/>
        <w:left w:val="none" w:sz="0" w:space="0" w:color="auto"/>
        <w:bottom w:val="none" w:sz="0" w:space="0" w:color="auto"/>
        <w:right w:val="none" w:sz="0" w:space="0" w:color="auto"/>
      </w:divBdr>
    </w:div>
    <w:div w:id="1032612347">
      <w:bodyDiv w:val="1"/>
      <w:marLeft w:val="0"/>
      <w:marRight w:val="0"/>
      <w:marTop w:val="0"/>
      <w:marBottom w:val="0"/>
      <w:divBdr>
        <w:top w:val="none" w:sz="0" w:space="0" w:color="auto"/>
        <w:left w:val="none" w:sz="0" w:space="0" w:color="auto"/>
        <w:bottom w:val="none" w:sz="0" w:space="0" w:color="auto"/>
        <w:right w:val="none" w:sz="0" w:space="0" w:color="auto"/>
      </w:divBdr>
    </w:div>
    <w:div w:id="1191531777">
      <w:bodyDiv w:val="1"/>
      <w:marLeft w:val="0"/>
      <w:marRight w:val="0"/>
      <w:marTop w:val="0"/>
      <w:marBottom w:val="0"/>
      <w:divBdr>
        <w:top w:val="none" w:sz="0" w:space="0" w:color="auto"/>
        <w:left w:val="none" w:sz="0" w:space="0" w:color="auto"/>
        <w:bottom w:val="none" w:sz="0" w:space="0" w:color="auto"/>
        <w:right w:val="none" w:sz="0" w:space="0" w:color="auto"/>
      </w:divBdr>
    </w:div>
    <w:div w:id="1207335983">
      <w:bodyDiv w:val="1"/>
      <w:marLeft w:val="0"/>
      <w:marRight w:val="0"/>
      <w:marTop w:val="0"/>
      <w:marBottom w:val="0"/>
      <w:divBdr>
        <w:top w:val="none" w:sz="0" w:space="0" w:color="auto"/>
        <w:left w:val="none" w:sz="0" w:space="0" w:color="auto"/>
        <w:bottom w:val="none" w:sz="0" w:space="0" w:color="auto"/>
        <w:right w:val="none" w:sz="0" w:space="0" w:color="auto"/>
      </w:divBdr>
    </w:div>
    <w:div w:id="1330063568">
      <w:bodyDiv w:val="1"/>
      <w:marLeft w:val="0"/>
      <w:marRight w:val="0"/>
      <w:marTop w:val="0"/>
      <w:marBottom w:val="0"/>
      <w:divBdr>
        <w:top w:val="none" w:sz="0" w:space="0" w:color="auto"/>
        <w:left w:val="none" w:sz="0" w:space="0" w:color="auto"/>
        <w:bottom w:val="none" w:sz="0" w:space="0" w:color="auto"/>
        <w:right w:val="none" w:sz="0" w:space="0" w:color="auto"/>
      </w:divBdr>
    </w:div>
    <w:div w:id="1487673233">
      <w:bodyDiv w:val="1"/>
      <w:marLeft w:val="0"/>
      <w:marRight w:val="0"/>
      <w:marTop w:val="0"/>
      <w:marBottom w:val="0"/>
      <w:divBdr>
        <w:top w:val="none" w:sz="0" w:space="0" w:color="auto"/>
        <w:left w:val="none" w:sz="0" w:space="0" w:color="auto"/>
        <w:bottom w:val="none" w:sz="0" w:space="0" w:color="auto"/>
        <w:right w:val="none" w:sz="0" w:space="0" w:color="auto"/>
      </w:divBdr>
    </w:div>
    <w:div w:id="1624729592">
      <w:bodyDiv w:val="1"/>
      <w:marLeft w:val="0"/>
      <w:marRight w:val="0"/>
      <w:marTop w:val="0"/>
      <w:marBottom w:val="0"/>
      <w:divBdr>
        <w:top w:val="none" w:sz="0" w:space="0" w:color="auto"/>
        <w:left w:val="none" w:sz="0" w:space="0" w:color="auto"/>
        <w:bottom w:val="none" w:sz="0" w:space="0" w:color="auto"/>
        <w:right w:val="none" w:sz="0" w:space="0" w:color="auto"/>
      </w:divBdr>
    </w:div>
    <w:div w:id="1826241015">
      <w:bodyDiv w:val="1"/>
      <w:marLeft w:val="0"/>
      <w:marRight w:val="0"/>
      <w:marTop w:val="0"/>
      <w:marBottom w:val="0"/>
      <w:divBdr>
        <w:top w:val="none" w:sz="0" w:space="0" w:color="auto"/>
        <w:left w:val="none" w:sz="0" w:space="0" w:color="auto"/>
        <w:bottom w:val="none" w:sz="0" w:space="0" w:color="auto"/>
        <w:right w:val="none" w:sz="0" w:space="0" w:color="auto"/>
      </w:divBdr>
    </w:div>
    <w:div w:id="205180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sca.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1052E454-8897-43F4-A7A5-396B50495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2946</Words>
  <Characters>21507</Characters>
  <Application>Microsoft Office Word</Application>
  <DocSecurity>0</DocSecurity>
  <Lines>179</Lines>
  <Paragraphs>48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Microsoft</Company>
  <LinksUpToDate>false</LinksUpToDate>
  <CharactersWithSpaces>24405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www.PHILka.RU</dc:creator>
  <cp:keywords/>
  <dc:description/>
  <cp:lastModifiedBy>Назаренко Юлия Юрьевна</cp:lastModifiedBy>
  <cp:revision>3</cp:revision>
  <cp:lastPrinted>2025-10-07T08:17:00Z</cp:lastPrinted>
  <dcterms:created xsi:type="dcterms:W3CDTF">2025-11-03T13:29:00Z</dcterms:created>
  <dcterms:modified xsi:type="dcterms:W3CDTF">2025-11-03T13:31:00Z</dcterms:modified>
</cp:coreProperties>
</file>